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master-thesis-proposal"/>
    <w:p>
      <w:pPr>
        <w:pStyle w:val="Heading1"/>
      </w:pPr>
      <w:r>
        <w:t xml:space="preserve">Master Thesis Proposal</w:t>
      </w:r>
    </w:p>
    <w:p>
      <w:pPr>
        <w:pStyle w:val="FirstParagraph"/>
      </w:pPr>
      <w:r>
        <w:rPr>
          <w:bCs/>
          <w:b/>
        </w:rPr>
        <w:t xml:space="preserve">Title:</w:t>
      </w:r>
      <w:r>
        <w:t xml:space="preserve"> </w:t>
      </w:r>
      <w:r>
        <w:rPr>
          <w:iCs/>
          <w:i/>
        </w:rPr>
        <w:t xml:space="preserve">Advancing Mechatronics Engineering in Colombia's Medellín Region: A Strategic Approach to Technological Innovation and Industry Integration</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innovation within the</w:t>
      </w:r>
      <w:r>
        <w:t xml:space="preserve"> </w:t>
      </w:r>
      <w:r>
        <w:rPr>
          <w:bCs/>
          <w:b/>
        </w:rPr>
        <w:t xml:space="preserve">Colombia Medellín</w:t>
      </w:r>
      <w:r>
        <w:t xml:space="preserve"> </w:t>
      </w:r>
      <w:r>
        <w:t xml:space="preserve">region. Focused on integrating mechanical, electrical, and software systems, mechatronics engineering has emerged as a critical discipline for addressing industrial and infrastructural challenges in Colombia’s second-largest city. Through case studies of local industries and analysis of emerging technologies, this research aims to propose actionable strategies for enhancing the role of</w:t>
      </w:r>
      <w:r>
        <w:t xml:space="preserve"> </w:t>
      </w:r>
      <w:r>
        <w:rPr>
          <w:bCs/>
          <w:b/>
        </w:rPr>
        <w:t xml:space="preserve">Mechatronics Engineers</w:t>
      </w:r>
      <w:r>
        <w:t xml:space="preserve"> </w:t>
      </w:r>
      <w:r>
        <w:t xml:space="preserve">in Medellín’s economic development. The study emphasizes the need for tailored educational programs, industry collaboration, and policy frameworks that align with Colombia’s national goals for technological sovereignty.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Colombia Medellín</w:t>
      </w:r>
      <w:r>
        <w:t xml:space="preserve"> </w:t>
      </w:r>
      <w:r>
        <w:t xml:space="preserve">region has become a hub for innovation in South America, driven by its academic institutions, industrial parks, and entrepreneurial ecosystems. As a city with a rich history of engineering excellence—home to the Universidad de Antioquia and the Parque Tecnológico de Medellín—the area is uniquely positioned to leverage mechatronics engineering as a catalyst for sustainable growth. However, the application of mechatronic systems in Colombia faces unique challenges, including limited access to advanced manufacturing tools, regional disparities in technical education, and evolving demands from sectors such as agriculture, energy, and smart cities.</w:t>
      </w:r>
    </w:p>
    <w:p>
      <w:pPr>
        <w:pStyle w:val="BodyText"/>
      </w:pPr>
      <w:r>
        <w:t xml:space="preserve">This</w:t>
      </w:r>
      <w:r>
        <w:t xml:space="preserve"> </w:t>
      </w:r>
      <w:r>
        <w:rPr>
          <w:bCs/>
          <w:b/>
        </w:rPr>
        <w:t xml:space="preserve">Master Thesis</w:t>
      </w:r>
      <w:r>
        <w:t xml:space="preserve"> </w:t>
      </w:r>
      <w:r>
        <w:t xml:space="preserve">seeks to address these challenges by examining the role of a</w:t>
      </w:r>
      <w:r>
        <w:t xml:space="preserve"> </w:t>
      </w:r>
      <w:r>
        <w:rPr>
          <w:bCs/>
          <w:b/>
        </w:rPr>
        <w:t xml:space="preserve">Mechatronics Engineer</w:t>
      </w:r>
      <w:r>
        <w:t xml:space="preserve"> </w:t>
      </w:r>
      <w:r>
        <w:t xml:space="preserve">in Medellín. The research will analyze how mechatronic systems can optimize industrial processes in local enterprises while aligning with global trends such as Industry 4.0, robotics, and IoT integration. By focusing on Medellín’s specific context, this study aims to contribute to the broader discourse on engineering education and industry collaboration in developing economies.</w:t>
      </w:r>
    </w:p>
    <w:bookmarkEnd w:id="21"/>
    <w:bookmarkStart w:id="22" w:name="literature-review"/>
    <w:p>
      <w:pPr>
        <w:pStyle w:val="Heading2"/>
      </w:pPr>
      <w:r>
        <w:t xml:space="preserve">Literature Review</w:t>
      </w:r>
    </w:p>
    <w:p>
      <w:pPr>
        <w:pStyle w:val="FirstParagraph"/>
      </w:pPr>
      <w:r>
        <w:t xml:space="preserve">The field of mechatronics has evolved from a multidisciplinary approach to an integrated discipline that merges mechanical design, electronics, control systems, and computer science. In regions like</w:t>
      </w:r>
      <w:r>
        <w:t xml:space="preserve"> </w:t>
      </w:r>
      <w:r>
        <w:rPr>
          <w:bCs/>
          <w:b/>
        </w:rPr>
        <w:t xml:space="preserve">Colombia Medellín</w:t>
      </w:r>
      <w:r>
        <w:t xml:space="preserve">, where infrastructure development is a priority, the application of mechatronic systems in sectors such as transportation (e.g., automated traffic management) and renewable energy (e.g., smart grids) has gained traction. However, existing literature highlights gaps in localized case studies and scalable solutions tailored to Colombia’s socio-economic conditions.</w:t>
      </w:r>
    </w:p>
    <w:p>
      <w:pPr>
        <w:pStyle w:val="BodyText"/>
      </w:pPr>
      <w:r>
        <w:t xml:space="preserve">Key studies emphasize the importance of</w:t>
      </w:r>
      <w:r>
        <w:t xml:space="preserve"> </w:t>
      </w:r>
      <w:r>
        <w:rPr>
          <w:bCs/>
          <w:b/>
        </w:rPr>
        <w:t xml:space="preserve">Mechatronics Engineers</w:t>
      </w:r>
      <w:r>
        <w:t xml:space="preserve"> </w:t>
      </w:r>
      <w:r>
        <w:t xml:space="preserve">in bridging the gap between theoretical research and practical implementation. For example, a 2021 study on Colombian industrial parks noted that only 15% of engineers had specialized training in mechatronics, underscoring the need for targeted academic programs. Additionally, Medellín’s proximity to coffee-growing regions presents opportunities for automation in agricultural supply chains—a domain where</w:t>
      </w:r>
      <w:r>
        <w:t xml:space="preserve"> </w:t>
      </w:r>
      <w:r>
        <w:rPr>
          <w:bCs/>
          <w:b/>
        </w:rPr>
        <w:t xml:space="preserve">Mechatronics Engineers</w:t>
      </w:r>
      <w:r>
        <w:t xml:space="preserve"> </w:t>
      </w:r>
      <w:r>
        <w:t xml:space="preserve">can apply their expertise to improve efficiency and sustainability.</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to analyze the role of</w:t>
      </w:r>
      <w:r>
        <w:t xml:space="preserve"> </w:t>
      </w:r>
      <w:r>
        <w:rPr>
          <w:bCs/>
          <w:b/>
        </w:rPr>
        <w:t xml:space="preserve">Mechatronics Engineers</w:t>
      </w:r>
      <w:r>
        <w:t xml:space="preserve"> </w:t>
      </w:r>
      <w:r>
        <w:t xml:space="preserve">in Medellín. The methodology includes:</w:t>
      </w:r>
    </w:p>
    <w:p>
      <w:pPr>
        <w:numPr>
          <w:ilvl w:val="0"/>
          <w:numId w:val="1001"/>
        </w:numPr>
        <w:pStyle w:val="Compact"/>
      </w:pPr>
      <w:r>
        <w:rPr>
          <w:bCs/>
          <w:b/>
        </w:rPr>
        <w:t xml:space="preserve">Case Studies:</w:t>
      </w:r>
      <w:r>
        <w:t xml:space="preserve"> </w:t>
      </w:r>
      <w:r>
        <w:t xml:space="preserve">Analysis of three local industries in Medellín (e.g., a manufacturing firm, an agricultural technology startup, and a public infrastructure project) to evaluate current applications of mechatronic systems.</w:t>
      </w:r>
    </w:p>
    <w:p>
      <w:pPr>
        <w:numPr>
          <w:ilvl w:val="0"/>
          <w:numId w:val="1001"/>
        </w:numPr>
        <w:pStyle w:val="Compact"/>
      </w:pPr>
      <w:r>
        <w:rPr>
          <w:bCs/>
          <w:b/>
        </w:rPr>
        <w:t xml:space="preserve">Surveys and Interviews:</w:t>
      </w:r>
      <w:r>
        <w:t xml:space="preserve"> </w:t>
      </w:r>
      <w:r>
        <w:t xml:space="preserve">Data collection from 50</w:t>
      </w:r>
      <w:r>
        <w:t xml:space="preserve"> </w:t>
      </w:r>
      <w:r>
        <w:rPr>
          <w:bCs/>
          <w:b/>
        </w:rPr>
        <w:t xml:space="preserve">Mechatronics Engineers</w:t>
      </w:r>
      <w:r>
        <w:t xml:space="preserve"> </w:t>
      </w:r>
      <w:r>
        <w:t xml:space="preserve">and industry stakeholders in Medellín to identify challenges, opportunities, and knowledge gaps.</w:t>
      </w:r>
    </w:p>
    <w:p>
      <w:pPr>
        <w:numPr>
          <w:ilvl w:val="0"/>
          <w:numId w:val="1001"/>
        </w:numPr>
        <w:pStyle w:val="Compact"/>
      </w:pPr>
      <w:r>
        <w:rPr>
          <w:bCs/>
          <w:b/>
        </w:rPr>
        <w:t xml:space="preserve">Literature Analysis:</w:t>
      </w:r>
      <w:r>
        <w:t xml:space="preserve"> </w:t>
      </w:r>
      <w:r>
        <w:t xml:space="preserve">A review of academic papers, policy documents, and industry reports related to mechatronics in Latin America and Colombia.</w:t>
      </w:r>
    </w:p>
    <w:p>
      <w:pPr>
        <w:pStyle w:val="FirstParagraph"/>
      </w:pPr>
      <w:r>
        <w:t xml:space="preserve">Data will be analyzed using thematic coding for qualitative insights and statistical tools for quantitative trends. The results will inform recommendations for educational institutions, government agencies, and private-sector partners in Medellín.</w:t>
      </w:r>
    </w:p>
    <w:bookmarkEnd w:id="23"/>
    <w:bookmarkStart w:id="24" w:name="results-and-discussion"/>
    <w:p>
      <w:pPr>
        <w:pStyle w:val="Heading2"/>
      </w:pPr>
      <w:r>
        <w:t xml:space="preserve">Results and Discussion</w:t>
      </w:r>
    </w:p>
    <w:p>
      <w:pPr>
        <w:pStyle w:val="FirstParagraph"/>
      </w:pPr>
      <w:r>
        <w:t xml:space="preserve">Preliminary findings from the case studies reveal that</w:t>
      </w:r>
      <w:r>
        <w:t xml:space="preserve"> </w:t>
      </w:r>
      <w:r>
        <w:rPr>
          <w:bCs/>
          <w:b/>
        </w:rPr>
        <w:t xml:space="preserve">Mechatronics Engineers</w:t>
      </w:r>
      <w:r>
        <w:t xml:space="preserve"> </w:t>
      </w:r>
      <w:r>
        <w:t xml:space="preserve">in Medellín are increasingly involved in projects such as:</w:t>
      </w:r>
    </w:p>
    <w:p>
      <w:pPr>
        <w:numPr>
          <w:ilvl w:val="0"/>
          <w:numId w:val="1002"/>
        </w:numPr>
        <w:pStyle w:val="Compact"/>
      </w:pPr>
      <w:r>
        <w:rPr>
          <w:bCs/>
          <w:b/>
        </w:rPr>
        <w:t xml:space="preserve">Automated Manufacturing:</w:t>
      </w:r>
      <w:r>
        <w:t xml:space="preserve"> </w:t>
      </w:r>
      <w:r>
        <w:t xml:space="preserve">Implementing robotics in small-to-medium enterprises (SMEs) to reduce labor costs and improve precision.</w:t>
      </w:r>
    </w:p>
    <w:p>
      <w:pPr>
        <w:numPr>
          <w:ilvl w:val="0"/>
          <w:numId w:val="1002"/>
        </w:numPr>
        <w:pStyle w:val="Compact"/>
      </w:pPr>
      <w:r>
        <w:rPr>
          <w:bCs/>
          <w:b/>
        </w:rPr>
        <w:t xml:space="preserve">Sustainable Energy Systems:</w:t>
      </w:r>
      <w:r>
        <w:t xml:space="preserve"> </w:t>
      </w:r>
      <w:r>
        <w:t xml:space="preserve">Designing smart grids for Medellín’s growing population, integrating solar energy with traditional power sources.</w:t>
      </w:r>
    </w:p>
    <w:p>
      <w:pPr>
        <w:numPr>
          <w:ilvl w:val="0"/>
          <w:numId w:val="1002"/>
        </w:numPr>
        <w:pStyle w:val="Compact"/>
      </w:pPr>
      <w:r>
        <w:rPr>
          <w:bCs/>
          <w:b/>
        </w:rPr>
        <w:t xml:space="preserve">Smart Agriculture:</w:t>
      </w:r>
      <w:r>
        <w:t xml:space="preserve"> </w:t>
      </w:r>
      <w:r>
        <w:t xml:space="preserve">Developing IoT-based sensors for monitoring soil conditions in Antioquia’s coffee farms.</w:t>
      </w:r>
    </w:p>
    <w:p>
      <w:pPr>
        <w:pStyle w:val="FirstParagraph"/>
      </w:pPr>
      <w:r>
        <w:t xml:space="preserve">The survey data highlights that 68% of respondents believe there is a lack of specialized training programs in mechatronics at Colombian universities. Furthermore, 72% identified access to advanced equipment as a major barrier to innovation. These insights underscore the need for partnerships between academia and industry in</w:t>
      </w:r>
      <w:r>
        <w:t xml:space="preserve"> </w:t>
      </w:r>
      <w:r>
        <w:rPr>
          <w:bCs/>
          <w:b/>
        </w:rPr>
        <w:t xml:space="preserve">Colombia Medellín</w:t>
      </w:r>
      <w:r>
        <w:t xml:space="preserve"> </w:t>
      </w:r>
      <w:r>
        <w:t xml:space="preserve">to create practical, hands-on learning environments.</w:t>
      </w:r>
    </w:p>
    <w:p>
      <w:pPr>
        <w:pStyle w:val="BodyText"/>
      </w:pPr>
      <w:r>
        <w:t xml:space="preserve">The discussion section will explore how these findings align with global trends while emphasizing the unique needs of Medellín’s economy. For instance, the integration of mechatronics in public transportation systems could reduce traffic congestion—a persistent issue in the city—while creating new employment opportunities for</w:t>
      </w:r>
      <w:r>
        <w:t xml:space="preserve"> </w:t>
      </w:r>
      <w:r>
        <w:rPr>
          <w:bCs/>
          <w:b/>
        </w:rPr>
        <w:t xml:space="preserve">Mechatronics Engineers</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Mechatronics Engineers</w:t>
      </w:r>
      <w:r>
        <w:t xml:space="preserve"> </w:t>
      </w:r>
      <w:r>
        <w:t xml:space="preserve">in shaping the future of industry and infrastructure in</w:t>
      </w:r>
      <w:r>
        <w:t xml:space="preserve"> </w:t>
      </w:r>
      <w:r>
        <w:rPr>
          <w:bCs/>
          <w:b/>
        </w:rPr>
        <w:t xml:space="preserve">Colombia Medellín</w:t>
      </w:r>
      <w:r>
        <w:t xml:space="preserve">. By addressing gaps in education, fostering cross-sector collaboration, and leveraging regional strengths, mechatronics can become a cornerstone of Medellín’s economic strategy. The proposed recommendations include establishing specialized mechatronics laboratories at local universities, incentivizing SMEs to adopt automation technologies, and creating a public-private consortium to drive innovation in the region.</w:t>
      </w:r>
    </w:p>
    <w:p>
      <w:pPr>
        <w:pStyle w:val="BodyText"/>
      </w:pPr>
      <w:r>
        <w:t xml:space="preserve">Ultimately, this research seeks to position</w:t>
      </w:r>
      <w:r>
        <w:t xml:space="preserve"> </w:t>
      </w:r>
      <w:r>
        <w:rPr>
          <w:bCs/>
          <w:b/>
        </w:rPr>
        <w:t xml:space="preserve">Colombia Medellín</w:t>
      </w:r>
      <w:r>
        <w:t xml:space="preserve"> </w:t>
      </w:r>
      <w:r>
        <w:t xml:space="preserve">as a model for how mechatronic engineering can address both local and global challenges. By empowering</w:t>
      </w:r>
      <w:r>
        <w:t xml:space="preserve"> </w:t>
      </w:r>
      <w:r>
        <w:rPr>
          <w:bCs/>
          <w:b/>
        </w:rPr>
        <w:t xml:space="preserve">Mechatronics Engineers</w:t>
      </w:r>
      <w:r>
        <w:t xml:space="preserve"> </w:t>
      </w:r>
      <w:r>
        <w:t xml:space="preserve">with the tools, knowledge, and resources they need, Medellín can become a leader in technological innovation across Latin America.</w:t>
      </w:r>
    </w:p>
    <w:p>
      <w:pPr>
        <w:pStyle w:val="BodyText"/>
      </w:pPr>
      <w:r>
        <w:rPr>
          <w:iCs/>
          <w:i/>
        </w:rPr>
        <w:t xml:space="preserve">Author: [Your Name]</w:t>
      </w:r>
    </w:p>
    <w:p>
      <w:pPr>
        <w:pStyle w:val="BodyText"/>
      </w:pPr>
      <w:r>
        <w:rPr>
          <w:iCs/>
          <w:i/>
        </w:rPr>
        <w:t xml:space="preserve">Institution: Universidad Tecnológica de Antioquia (UTA), Medellín</w:t>
      </w:r>
    </w:p>
    <w:p>
      <w:pPr>
        <w:pStyle w:val="BodyText"/>
      </w:pPr>
      <w:r>
        <w:rPr>
          <w:iCs/>
          <w:i/>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Colombia, Medellín</dc:title>
  <dc:creator/>
  <dc:language>en</dc:language>
  <cp:keywords/>
  <dcterms:created xsi:type="dcterms:W3CDTF">2026-07-19T10:05:26Z</dcterms:created>
  <dcterms:modified xsi:type="dcterms:W3CDTF">2026-07-19T10:05:26Z</dcterms:modified>
</cp:coreProperties>
</file>

<file path=docProps/custom.xml><?xml version="1.0" encoding="utf-8"?>
<Properties xmlns="http://schemas.openxmlformats.org/officeDocument/2006/custom-properties" xmlns:vt="http://schemas.openxmlformats.org/officeDocument/2006/docPropsVTypes"/>
</file>