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eafbc6f26fb25396949c320fcfc97b96e933c22"/>
    <w:p>
      <w:pPr>
        <w:pStyle w:val="Heading1"/>
      </w:pPr>
      <w:r>
        <w:t xml:space="preserve">Master Thesis: The Role of a Mechatronics Engineer in the Industrial Landscape of Germany, Berlin</w:t>
      </w:r>
    </w:p>
    <w:bookmarkStart w:id="20" w:name="abstract"/>
    <w:p>
      <w:pPr>
        <w:pStyle w:val="Heading2"/>
      </w:pPr>
      <w:r>
        <w:t xml:space="preserve">Abstract</w:t>
      </w:r>
    </w:p>
    <w:p>
      <w:pPr>
        <w:pStyle w:val="FirstParagraph"/>
      </w:pPr>
      <w:r>
        <w:t xml:space="preserve">This Master Thesis explores the evolving role of a Mechatronics Engineer within the dynamic industrial environment of Germany, specifically focusing on Berlin. As a multidisciplinary field combining mechanical engineering, electronics, and computer science, mechatronics has become pivotal in driving innovation across sectors such as automotive manufacturing, robotics, and smart infrastructure. This document analyzes how the unique position of Berlin as a technological hub in Germany shapes the responsibilities and opportunities for Mechatronics Engineers. Through case studies of local industries and academic research, this thesis highlights the integration of advanced automation systems, sustainability practices, and digital transformation initiatives in Berlin’s engineering sector.</w:t>
      </w:r>
    </w:p>
    <w:bookmarkEnd w:id="20"/>
    <w:bookmarkStart w:id="21" w:name="introduction"/>
    <w:p>
      <w:pPr>
        <w:pStyle w:val="Heading2"/>
      </w:pPr>
      <w:r>
        <w:t xml:space="preserve">Introduction</w:t>
      </w:r>
    </w:p>
    <w:p>
      <w:pPr>
        <w:pStyle w:val="FirstParagraph"/>
      </w:pPr>
      <w:r>
        <w:t xml:space="preserve">Berlin, as a major city in Germany, stands at the intersection of tradition and innovation. Its industrial landscape is increasingly influenced by global trends in technology and sustainability, making it an ideal location to study the role of a Mechatronics Engineer. A Mechatronics Engineer is tasked with designing systems that merge mechanical components with electronic control and software algorithms—a skillset critical to modern manufacturing and automation. This thesis investigates how such engineers contribute to Berlin’s economic growth, emphasizing the city’s strategic importance in Germany’s push toward Industry 4.0.</w:t>
      </w:r>
    </w:p>
    <w:bookmarkEnd w:id="21"/>
    <w:bookmarkStart w:id="22" w:name="methodology"/>
    <w:p>
      <w:pPr>
        <w:pStyle w:val="Heading2"/>
      </w:pPr>
      <w:r>
        <w:t xml:space="preserve">Methodology</w:t>
      </w:r>
    </w:p>
    <w:p>
      <w:pPr>
        <w:pStyle w:val="FirstParagraph"/>
      </w:pPr>
      <w:r>
        <w:t xml:space="preserve">The research methodology combines a literature review of academic papers on mechatronics trends in Europe, interviews with professionals working as Mechatronics Engineers in Berlin-based companies, and analysis of local industry reports. Data was collected from three sectors: automotive manufacturing (e.g., Bosch and Siemens), robotics startups (e.g., Robotic Industries Berlin), and public infrastructure projects. The focus was on identifying challenges such as the integration of AI-driven systems, compliance with German engineering standards (DIN norms), and the demand for interdisciplinary collaboration.</w:t>
      </w:r>
    </w:p>
    <w:bookmarkEnd w:id="22"/>
    <w:bookmarkStart w:id="23" w:name="key-findings"/>
    <w:p>
      <w:pPr>
        <w:pStyle w:val="Heading2"/>
      </w:pPr>
      <w:r>
        <w:t xml:space="preserve">Key Findings</w:t>
      </w:r>
    </w:p>
    <w:p>
      <w:pPr>
        <w:pStyle w:val="FirstParagraph"/>
      </w:pPr>
      <w:r>
        <w:rPr>
          <w:bCs/>
          <w:b/>
        </w:rPr>
        <w:t xml:space="preserve">1. Demand for Mechatronics Engineers in Berlin:</w:t>
      </w:r>
      <w:r>
        <w:br/>
      </w:r>
      <w:r>
        <w:t xml:space="preserve">Berlin’s rapid urbanization and investment in smart technologies have created a high demand for Mechatronics Engineers. Companies such as Siemens and Volkswagen, with operations in the city, rely on these engineers to optimize production lines using IoT-enabled sensors and predictive maintenance systems.</w:t>
      </w:r>
    </w:p>
    <w:p>
      <w:pPr>
        <w:pStyle w:val="BodyText"/>
      </w:pPr>
      <w:r>
        <w:rPr>
          <w:bCs/>
          <w:b/>
        </w:rPr>
        <w:t xml:space="preserve">2. Integration of Sustainable Practices:</w:t>
      </w:r>
      <w:r>
        <w:br/>
      </w:r>
      <w:r>
        <w:t xml:space="preserve">German regulations emphasize sustainability, and Mechatronics Engineers in Berlin are tasked with designing energy-efficient systems. For example, renewable energy integration into municipal infrastructure projects requires advanced control algorithms to manage power distribution dynamically.</w:t>
      </w:r>
    </w:p>
    <w:p>
      <w:pPr>
        <w:pStyle w:val="BodyText"/>
      </w:pPr>
      <w:r>
        <w:rPr>
          <w:bCs/>
          <w:b/>
        </w:rPr>
        <w:t xml:space="preserve">3. Challenges in Cross-Disciplinary Collaboration:</w:t>
      </w:r>
      <w:r>
        <w:br/>
      </w:r>
      <w:r>
        <w:t xml:space="preserve">While Berlin fosters innovation, Mechatronics Engineers often face challenges in coordinating with teams of software developers, mechanical designers, and policymakers. This necessitates strong communication skills and a deep understanding of both technical and regulatory frameworks.</w:t>
      </w:r>
    </w:p>
    <w:bookmarkEnd w:id="23"/>
    <w:bookmarkStart w:id="24" w:name="Xfb277fdc068fa5599523174c198cdbbe86331f2"/>
    <w:p>
      <w:pPr>
        <w:pStyle w:val="Heading2"/>
      </w:pPr>
      <w:r>
        <w:t xml:space="preserve">Case Study: Automotive Manufacturing in Berlin</w:t>
      </w:r>
    </w:p>
    <w:p>
      <w:pPr>
        <w:pStyle w:val="FirstParagraph"/>
      </w:pPr>
      <w:r>
        <w:t xml:space="preserve">The automotive sector is a cornerstone of Germany’s economy, and Berlin is home to several subsidiaries of global automakers. A Mechatronics Engineer working for a company like Volkswagen in Berlin might oversee the development of autonomous assembly lines. These systems use robotic arms equipped with machine vision (a fusion of mechanical, electrical, and software engineering) to inspect vehicle parts with sub-millimeter precision. The engineer must also ensure compliance with ISO 9001 standards and address issues such as sensor calibration and real-time data processing.</w:t>
      </w:r>
    </w:p>
    <w:bookmarkEnd w:id="24"/>
    <w:bookmarkStart w:id="25" w:name="X965330c18980f6906e9250363e962b25a37706a"/>
    <w:p>
      <w:pPr>
        <w:pStyle w:val="Heading2"/>
      </w:pPr>
      <w:r>
        <w:t xml:space="preserve">Industry 4.0 and the Future of Mechatronics</w:t>
      </w:r>
    </w:p>
    <w:p>
      <w:pPr>
        <w:pStyle w:val="FirstParagraph"/>
      </w:pPr>
      <w:r>
        <w:t xml:space="preserve">Berlin’s commitment to Industry 4.0—a movement toward fully digitized manufacturing—has positioned it as a leader in Germany’s industrial transformation. Mechatronics Engineers are at the forefront of this revolution, developing systems that integrate cyber-physical production systems (CPPS) and digital twins. For example, startups in Berlin are using mechatronic principles to create modular robots for small-batch production, reducing waste and increasing flexibility.</w:t>
      </w:r>
    </w:p>
    <w:bookmarkEnd w:id="25"/>
    <w:bookmarkStart w:id="26" w:name="X66f2e0c71c79b54fdee1abc29fde79796bd7415"/>
    <w:p>
      <w:pPr>
        <w:pStyle w:val="Heading2"/>
      </w:pPr>
      <w:r>
        <w:t xml:space="preserve">Educational Landscape for Mechatronics Engineers in Berlin</w:t>
      </w:r>
    </w:p>
    <w:p>
      <w:pPr>
        <w:pStyle w:val="FirstParagraph"/>
      </w:pPr>
      <w:r>
        <w:t xml:space="preserve">Berlin is home to prestigious institutions such as the Technical University of Berlin (TU Berlin) and the Berlin Institute of Technology (BTU Cottbus-Senftenberg). These universities offer Master’s programs in Mechatronics Engineering, emphasizing hands-on projects and collaboration with local industries. Graduates often enter roles that combine hardware-software co-design, AI integration, or renewable energy systems—a skillset aligned with Berlin’s economic priorities.</w:t>
      </w:r>
    </w:p>
    <w:bookmarkEnd w:id="26"/>
    <w:bookmarkStart w:id="27" w:name="conclusion"/>
    <w:p>
      <w:pPr>
        <w:pStyle w:val="Heading2"/>
      </w:pPr>
      <w:r>
        <w:t xml:space="preserve">Conclusion</w:t>
      </w:r>
    </w:p>
    <w:p>
      <w:pPr>
        <w:pStyle w:val="FirstParagraph"/>
      </w:pPr>
      <w:r>
        <w:t xml:space="preserve">This Master Thesis underscores the critical role of a Mechatronics Engineer in shaping the industrial future of Germany’s capital city. Through their expertise in integrating mechanical, electronic, and software systems, these engineers drive innovation in sectors ranging from automotive manufacturing to smart infrastructure. Berlin’s unique position as a hub for technology and sustainability offers both challenges and opportunities for Mechatronics Engineers to contribute to Germany’s global leadership in engineering excellence. Future research should explore the impact of emerging technologies like quantum computing or biodegradable materials on mechatronic systems, ensuring that professionals in this field remain adaptable to evolving demands.</w:t>
      </w:r>
    </w:p>
    <w:bookmarkEnd w:id="27"/>
    <w:bookmarkStart w:id="28" w:name="references"/>
    <w:p>
      <w:pPr>
        <w:pStyle w:val="Heading2"/>
      </w:pPr>
      <w:r>
        <w:t xml:space="preserve">References</w:t>
      </w:r>
    </w:p>
    <w:p>
      <w:pPr>
        <w:numPr>
          <w:ilvl w:val="0"/>
          <w:numId w:val="1001"/>
        </w:numPr>
        <w:pStyle w:val="Compact"/>
      </w:pPr>
      <w:r>
        <w:t xml:space="preserve">Bosch Group. (2023). "Industry 4.0 in Berlin: A Case Study." Berlin Engineering Reports.</w:t>
      </w:r>
    </w:p>
    <w:p>
      <w:pPr>
        <w:numPr>
          <w:ilvl w:val="0"/>
          <w:numId w:val="1001"/>
        </w:numPr>
        <w:pStyle w:val="Compact"/>
      </w:pPr>
      <w:r>
        <w:t xml:space="preserve">TU Berlin. (2023). "Master’s Program in Mechatronics and Robotics." TU Berlin Academic Catalog.</w:t>
      </w:r>
    </w:p>
    <w:p>
      <w:pPr>
        <w:numPr>
          <w:ilvl w:val="0"/>
          <w:numId w:val="1001"/>
        </w:numPr>
        <w:pStyle w:val="Compact"/>
      </w:pPr>
      <w:r>
        <w:t xml:space="preserve">German Federal Ministry of Education and Research. (2023). "Industry 4.0: Strategic Framework for Germany."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Germany Berlin</dc:title>
  <dc:creator/>
  <dc:language>en</dc:language>
  <cp:keywords/>
  <dcterms:created xsi:type="dcterms:W3CDTF">2026-07-05T03:45:22Z</dcterms:created>
  <dcterms:modified xsi:type="dcterms:W3CDTF">2026-07-05T03:45:22Z</dcterms:modified>
</cp:coreProperties>
</file>

<file path=docProps/custom.xml><?xml version="1.0" encoding="utf-8"?>
<Properties xmlns="http://schemas.openxmlformats.org/officeDocument/2006/custom-properties" xmlns:vt="http://schemas.openxmlformats.org/officeDocument/2006/docPropsVTypes"/>
</file>