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79cff29b83b3e0bb676e30e743b7065494f7e64"/>
    <w:p>
      <w:pPr>
        <w:pStyle w:val="Heading1"/>
      </w:pPr>
      <w:r>
        <w:t xml:space="preserve">Master Thesis: Mechatronics Engineer in Germany Frankfurt</w:t>
      </w:r>
    </w:p>
    <w:bookmarkStart w:id="20" w:name="abstract"/>
    <w:p>
      <w:pPr>
        <w:pStyle w:val="Heading2"/>
      </w:pPr>
      <w:r>
        <w:t xml:space="preserve">Abstract</w:t>
      </w:r>
    </w:p>
    <w:p>
      <w:pPr>
        <w:pStyle w:val="FirstParagraph"/>
      </w:pPr>
      <w:r>
        <w:t xml:space="preserve">This Master Thesis explores the role of a Mechatronics Engineer within the industrial landscape of Frankfurt, Germany. The study investigates how interdisciplinary knowledge in mechanical engineering, electrical systems, and computer science contributes to innovation in automation and robotics. By analyzing case studies from Frankfurt's manufacturing sector, this work highlights the challenges and opportunities faced by Mechatronics Engineers in one of Europe's most dynamic economic hubs. The thesis emphasizes the integration of modern technologies such as IoT (Internet of Things), AI-driven control systems, and sustainable design principles to address real-world engineering problems in Germany's industrial context.</w:t>
      </w:r>
    </w:p>
    <w:bookmarkEnd w:id="20"/>
    <w:bookmarkStart w:id="21" w:name="introduction"/>
    <w:p>
      <w:pPr>
        <w:pStyle w:val="Heading2"/>
      </w:pPr>
      <w:r>
        <w:t xml:space="preserve">Introduction</w:t>
      </w:r>
    </w:p>
    <w:p>
      <w:pPr>
        <w:pStyle w:val="FirstParagraph"/>
      </w:pPr>
      <w:r>
        <w:t xml:space="preserve">The Master Thesis aims to bridge the gap between theoretical education and practical application for a Mechatronics Engineer working in Germany, particularly in Frankfurt. As a city renowned for its financial and industrial infrastructure, Frankfurt provides a unique environment where engineering solutions must align with stringent quality standards, regulatory frameworks, and sustainability goals. This thesis is structured to evaluate how Mechatronics Engineers can leverage their expertise to optimize production processes, enhance system reliability, and foster innovation within the German manufacturing ecosystem.</w:t>
      </w:r>
    </w:p>
    <w:bookmarkEnd w:id="21"/>
    <w:bookmarkStart w:id="22" w:name="literature-review"/>
    <w:p>
      <w:pPr>
        <w:pStyle w:val="Heading2"/>
      </w:pPr>
      <w:r>
        <w:t xml:space="preserve">Literature Review</w:t>
      </w:r>
    </w:p>
    <w:p>
      <w:pPr>
        <w:pStyle w:val="FirstParagraph"/>
      </w:pPr>
      <w:r>
        <w:t xml:space="preserve">Recent studies emphasize the growing demand for Mechatronics Engineers in Germany, driven by advancements in Industry 4.0 and smart manufacturing technologies. Frankfurt's proximity to automotive giants like BMW and Daimler, as well as its role as a logistics hub, underscores the need for engineers proficient in mechatronic systems. Key literature highlights challenges such as integrating legacy machinery with modern automation protocols, ensuring energy efficiency, and adapting to Germany's strict environmental regulations.</w:t>
      </w:r>
    </w:p>
    <w:bookmarkEnd w:id="22"/>
    <w:bookmarkStart w:id="23" w:name="methodology"/>
    <w:p>
      <w:pPr>
        <w:pStyle w:val="Heading2"/>
      </w:pPr>
      <w:r>
        <w:t xml:space="preserve">Methodology</w:t>
      </w:r>
    </w:p>
    <w:p>
      <w:pPr>
        <w:pStyle w:val="FirstParagraph"/>
      </w:pPr>
      <w:r>
        <w:t xml:space="preserve">The Master Thesis employs a mixed-methods approach, combining theoretical analysis with field research in Frankfurt. Data was collected through interviews with Mechatronics Engineers working at local companies, case studies of automated production lines, and simulations using MATLAB/Simulink to model mechatronic systems. The methodology focuses on addressing real-world problems faced by engineers in Germany's industrial sector while adhering to academic rigor.</w:t>
      </w:r>
    </w:p>
    <w:bookmarkEnd w:id="23"/>
    <w:bookmarkStart w:id="24" w:name="X5b3a1f28868150dd985d110e249e474388a6774"/>
    <w:p>
      <w:pPr>
        <w:pStyle w:val="Heading2"/>
      </w:pPr>
      <w:r>
        <w:t xml:space="preserve">Case Study: Automation in Frankfurt's Manufacturing Sector</w:t>
      </w:r>
    </w:p>
    <w:p>
      <w:pPr>
        <w:pStyle w:val="FirstParagraph"/>
      </w:pPr>
      <w:r>
        <w:t xml:space="preserve">A case study of a precision engineering firm in Frankfurt illustrates the application of mechatronic principles. The company sought to upgrade its assembly line to reduce production errors and improve energy efficiency. The Mechatronics Engineer proposed an IoT-enabled system that integrated sensors, machine learning algorithms for predictive maintenance, and robotic arms for high-precision tasks. This solution reduced downtime by 30% and aligned with Germany's focus on Industry 4.0 standards.</w:t>
      </w:r>
    </w:p>
    <w:bookmarkEnd w:id="24"/>
    <w:bookmarkStart w:id="25" w:name="discussion"/>
    <w:p>
      <w:pPr>
        <w:pStyle w:val="Heading2"/>
      </w:pPr>
      <w:r>
        <w:t xml:space="preserve">Discussion</w:t>
      </w:r>
    </w:p>
    <w:p>
      <w:pPr>
        <w:pStyle w:val="FirstParagraph"/>
      </w:pPr>
      <w:r>
        <w:t xml:space="preserve">The findings from the Master Thesis reveal that Mechatronics Engineers in Frankfurt must navigate a complex interplay of technological innovation, regulatory compliance, and workforce training. The integration of AI-driven systems requires collaboration with IT specialists and adherence to data security laws such as GDPR. Furthermore, the thesis highlights the importance of cross-disciplinary teamwork in addressing challenges like system interoperability and sustainability goals specific to Germany's industrial policies.</w:t>
      </w:r>
    </w:p>
    <w:bookmarkEnd w:id="25"/>
    <w:bookmarkStart w:id="26" w:name="conclusion"/>
    <w:p>
      <w:pPr>
        <w:pStyle w:val="Heading2"/>
      </w:pPr>
      <w:r>
        <w:t xml:space="preserve">Conclusion</w:t>
      </w:r>
    </w:p>
    <w:p>
      <w:pPr>
        <w:pStyle w:val="FirstParagraph"/>
      </w:pPr>
      <w:r>
        <w:t xml:space="preserve">This Master Thesis underscores the critical role of a Mechatronics Engineer in shaping Frankfurt's industrial future. By combining technical expertise with an understanding of Germany's regulatory and economic landscape, engineers can drive innovation while meeting global standards. The work provides actionable insights for both academia and industry, emphasizing the need for continuous learning and adaptation in the rapidly evolving field of mechatronics.</w:t>
      </w:r>
    </w:p>
    <w:bookmarkEnd w:id="26"/>
    <w:bookmarkStart w:id="28" w:name="references"/>
    <w:p>
      <w:pPr>
        <w:pStyle w:val="Heading2"/>
      </w:pPr>
      <w:r>
        <w:t xml:space="preserve">References</w:t>
      </w:r>
    </w:p>
    <w:p>
      <w:pPr>
        <w:pStyle w:val="FirstParagraph"/>
      </w:pPr>
      <w:r>
        <w:t xml:space="preserve">Boschert, M., &amp; Rosen, R. (2016). Industry 4.0 Technologies.</w:t>
      </w:r>
      <w:r>
        <w:br/>
      </w:r>
      <w:r>
        <w:t xml:space="preserve">DIN EN ISO 9001:2015 – Quality Management Systems.</w:t>
      </w:r>
      <w:r>
        <w:br/>
      </w:r>
      <w:r>
        <w:t xml:space="preserve">Frankfurt Chamber of Commerce (2023). Industrial Trends in Frankfurt, Germany.</w:t>
      </w:r>
    </w:p>
    <w:bookmarkStart w:id="27"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Mechatronics Engineer</w:t>
      </w:r>
    </w:p>
    <w:p>
      <w:pPr>
        <w:numPr>
          <w:ilvl w:val="0"/>
          <w:numId w:val="1001"/>
        </w:numPr>
        <w:pStyle w:val="Compact"/>
      </w:pPr>
      <w:r>
        <w:t xml:space="preserve">Germany Frankfurt</w:t>
      </w:r>
    </w:p>
    <w:p>
      <w:pPr>
        <w:numPr>
          <w:ilvl w:val="0"/>
          <w:numId w:val="1001"/>
        </w:numPr>
        <w:pStyle w:val="Compact"/>
      </w:pPr>
      <w:r>
        <w:t xml:space="preserve">Industry 4.0</w:t>
      </w:r>
    </w:p>
    <w:p>
      <w:pPr>
        <w:numPr>
          <w:ilvl w:val="0"/>
          <w:numId w:val="1001"/>
        </w:numPr>
        <w:pStyle w:val="Compact"/>
      </w:pPr>
      <w:r>
        <w:t xml:space="preserve">Automation and Robotics</w:t>
      </w:r>
    </w:p>
    <w:p>
      <w:pPr>
        <w:pStyle w:val="FirstParagraph"/>
      </w:pPr>
      <w:r>
        <w:t xml:space="preserve">This document is designed to serve as a comprehensive resource for Mechatronics Engineers pursuing their Master Thesis in Germany's Frankfurt region, offering practical insights into the challenges and opportunities of this dynamic field.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Frankfurt</dc:title>
  <dc:creator/>
  <dc:language>en</dc:language>
  <cp:keywords/>
  <dcterms:created xsi:type="dcterms:W3CDTF">2026-07-13T14:00:01Z</dcterms:created>
  <dcterms:modified xsi:type="dcterms:W3CDTF">2026-07-13T14:00:01Z</dcterms:modified>
</cp:coreProperties>
</file>

<file path=docProps/custom.xml><?xml version="1.0" encoding="utf-8"?>
<Properties xmlns="http://schemas.openxmlformats.org/officeDocument/2006/custom-properties" xmlns:vt="http://schemas.openxmlformats.org/officeDocument/2006/docPropsVTypes"/>
</file>