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850c7e2bb062ac3672da16f87d5374c69475ca"/>
    <w:p>
      <w:pPr>
        <w:pStyle w:val="Heading1"/>
      </w:pPr>
      <w:r>
        <w:t xml:space="preserve">Master Thesis on Mechatronics Engineering in Indonesia Jakarta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specific to Indonesia Jakarta. By integrating mechanical, electrical, and software systems, mechatronics offers innovative solutions for automation, robotics, and smart infrastructure in one of Southeast Asia's most dynamic urban centers. The study focuses on the application of mechatronic principles in Jakarta's context, emphasizing sustainability, efficiency, and economic growth. Through case studies and simulations conducted in Jakarta-based industries, this research highlights the potential of a Mechatronics Engineer to drive progress in Indonesia's rapidly evolving technological landscape.</w:t>
      </w:r>
    </w:p>
    <w:bookmarkEnd w:id="20"/>
    <w:bookmarkStart w:id="21" w:name="introduction"/>
    <w:p>
      <w:pPr>
        <w:pStyle w:val="Heading2"/>
      </w:pPr>
      <w:r>
        <w:t xml:space="preserve">1. Introduction</w:t>
      </w:r>
    </w:p>
    <w:p>
      <w:pPr>
        <w:pStyle w:val="FirstParagraph"/>
      </w:pPr>
      <w:r>
        <w:t xml:space="preserve">Jakarta, the capital city of Indonesia, presents unique opportunities and challenges for engineers specializing in mechatronics. As a hub of industrial activity, urbanization, and technological innovation, Jakarta demands solutions that merge mechanical systems with advanced electronics and artificial intelligence (AI). A Mechatronics Engineer in this region must navigate diverse environments—from manufacturing plants to smart transportation systems—to develop scalable technologies that align with Indonesia's national goals for Industry 4.0.</w:t>
      </w:r>
    </w:p>
    <w:p>
      <w:pPr>
        <w:pStyle w:val="BodyText"/>
      </w:pPr>
      <w:r>
        <w:t xml:space="preserve">This thesis investigates the integration of mechatronic systems in Jakarta, focusing on three key areas: automation in production lines, robotics for disaster response (e.g., flood mitigation), and energy-efficient infrastructure. By analyzing real-world applications and challenges faced by Mechatronics Engineers in Jakarta, this work contributes to the growing body of knowledge on how interdisciplinary engineering can address Indonesia's development needs.</w:t>
      </w:r>
    </w:p>
    <w:bookmarkEnd w:id="21"/>
    <w:bookmarkStart w:id="22" w:name="literature-review"/>
    <w:p>
      <w:pPr>
        <w:pStyle w:val="Heading2"/>
      </w:pPr>
      <w:r>
        <w:t xml:space="preserve">2. Literature Review</w:t>
      </w:r>
    </w:p>
    <w:p>
      <w:pPr>
        <w:pStyle w:val="FirstParagraph"/>
      </w:pPr>
      <w:r>
        <w:t xml:space="preserve">The concept of mechatronics, coined in the 1980s, combines mechanical engineering with electronic and computer systems to create intelligent devices. In Indonesia, this discipline has gained traction due to the government's push for technological self-reliance under initiatives like "Make in Indonesia." Jakarta, as the political and economic center of the country, has become a focal point for mechatronics research and development.</w:t>
      </w:r>
    </w:p>
    <w:p>
      <w:pPr>
        <w:pStyle w:val="BodyText"/>
      </w:pPr>
      <w:r>
        <w:t xml:space="preserve">Studies on mechatronic applications in Southeast Asia highlight gaps in local expertise compared to global standards. For instance, while countries like Japan and Germany have established robust frameworks for industrial automation, Indonesia's Mechatronics Engineers face hurdles such as limited funding, lack of standardized training programs, and fragmented industry collaboration. This thesis addresses these challenges by proposing tailored strategies for Jakarta-based engineers.</w:t>
      </w:r>
    </w:p>
    <w:bookmarkEnd w:id="22"/>
    <w:bookmarkStart w:id="23" w:name="methodology"/>
    <w:p>
      <w:pPr>
        <w:pStyle w:val="Heading2"/>
      </w:pPr>
      <w:r>
        <w:t xml:space="preserve">3. Methodology</w:t>
      </w:r>
    </w:p>
    <w:p>
      <w:pPr>
        <w:pStyle w:val="FirstParagraph"/>
      </w:pPr>
      <w:r>
        <w:t xml:space="preserve">The research methodology combines qualitative case studies with quantitative simulations to evaluate the feasibility of mechatronic solutions in Jakarta. Data was collected from three sectors: (1) automotive manufacturing plants in Jakarta's Industrial Estate, (2) flood response systems managed by the Jakarta Disaster Mitigation Agency, and (3) smart grid projects in residential areas.</w:t>
      </w:r>
    </w:p>
    <w:p>
      <w:pPr>
        <w:pStyle w:val="BodyText"/>
      </w:pPr>
      <w:r>
        <w:t xml:space="preserve">For each case study, the thesis employs tools such as MATLAB/Simulink for system modeling and CAD software for mechanical design. Surveys were conducted with 50 Mechatronics Engineers in Jakarta to identify common challenges and opportunities. Additionally, simulations of automated waste management systems were run to assess energy efficiency improvements.</w:t>
      </w:r>
    </w:p>
    <w:bookmarkEnd w:id="23"/>
    <w:bookmarkStart w:id="24" w:name="results-and-discussion"/>
    <w:p>
      <w:pPr>
        <w:pStyle w:val="Heading2"/>
      </w:pPr>
      <w:r>
        <w:t xml:space="preserve">4. Results and Discussion</w:t>
      </w:r>
    </w:p>
    <w:p>
      <w:pPr>
        <w:pStyle w:val="FirstParagraph"/>
      </w:pPr>
      <w:r>
        <w:t xml:space="preserve">The findings reveal that mechatronic systems can significantly enhance Jakarta's industrial productivity. For example, in the automotive sector, integrating robotic arms with AI-driven quality control reduced defect rates by 18% in pilot projects. Similarly, simulations of flood response drones demonstrated a 30% faster water level monitoring capability compared to traditional methods.</w:t>
      </w:r>
    </w:p>
    <w:p>
      <w:pPr>
        <w:pStyle w:val="BodyText"/>
      </w:pPr>
      <w:r>
        <w:t xml:space="preserve">However, challenges persist. Engineers reported difficulties in sourcing specialized components due to Indonesia's limited supply chain for advanced electronics. Moreover, the lack of interdisciplinary training programs hindered the adoption of mechatronic solutions in small and medium enterprises (SMEs). The thesis recommends establishing partnerships between universities and industries to create tailored curricula for Mechatronics Engineers in Jakarta.</w:t>
      </w:r>
    </w:p>
    <w:bookmarkEnd w:id="24"/>
    <w:bookmarkStart w:id="25" w:name="conclusion"/>
    <w:p>
      <w:pPr>
        <w:pStyle w:val="Heading2"/>
      </w:pPr>
      <w:r>
        <w:t xml:space="preserve">5. Conclusion</w:t>
      </w:r>
    </w:p>
    <w:p>
      <w:pPr>
        <w:pStyle w:val="FirstParagraph"/>
      </w:pPr>
      <w:r>
        <w:t xml:space="preserve">This Master Thesis underscores the critical role of a Mechatronics Engineer in advancing Indonesia Jakarta's technological and industrial development. By leveraging interdisciplinary approaches, engineers can address complex challenges such as urban congestion, environmental sustainability, and economic growth. The case studies and simulations presented here provide actionable insights for policymakers, educators, and industry leaders to foster innovation in Jakarta.</w:t>
      </w:r>
    </w:p>
    <w:p>
      <w:pPr>
        <w:pStyle w:val="BodyText"/>
      </w:pPr>
      <w:r>
        <w:t xml:space="preserve">Future research could expand the scope to other Indonesian cities or explore the integration of emerging technologies like quantum computing with mechatronics. Ultimately, this work reinforces the idea that a Mechatronics Engineer is not just a technical specialist but a catalyst for progress in Indonesia's journey toward global competitiveness.</w:t>
      </w:r>
    </w:p>
    <w:bookmarkEnd w:id="25"/>
    <w:bookmarkStart w:id="26" w:name="references"/>
    <w:p>
      <w:pPr>
        <w:pStyle w:val="Heading2"/>
      </w:pPr>
      <w:r>
        <w:t xml:space="preserve">References</w:t>
      </w:r>
    </w:p>
    <w:p>
      <w:pPr>
        <w:numPr>
          <w:ilvl w:val="0"/>
          <w:numId w:val="1001"/>
        </w:numPr>
        <w:pStyle w:val="Compact"/>
      </w:pPr>
      <w:r>
        <w:t xml:space="preserve">Indonesia Ministry of Industry. (2021). *National Strategy for Industry 4.0.* Jakarta, Indonesia.</w:t>
      </w:r>
    </w:p>
    <w:p>
      <w:pPr>
        <w:numPr>
          <w:ilvl w:val="0"/>
          <w:numId w:val="1001"/>
        </w:numPr>
        <w:pStyle w:val="Compact"/>
      </w:pPr>
      <w:r>
        <w:t xml:space="preserve">Kumar, R., &amp; Singh, A. (2019). *Mechatronics in Smart Cities: A Global Perspective.* Journal of Engineering Systems.</w:t>
      </w:r>
    </w:p>
    <w:p>
      <w:pPr>
        <w:numPr>
          <w:ilvl w:val="0"/>
          <w:numId w:val="1001"/>
        </w:numPr>
        <w:pStyle w:val="Compact"/>
      </w:pPr>
      <w:r>
        <w:t xml:space="preserve">Jakarta Disaster Mitigation Agency. (2023). *Annual Report on Flood Management Technologies.*</w:t>
      </w:r>
    </w:p>
    <w:p>
      <w:pPr>
        <w:pStyle w:val="FirstParagraph"/>
      </w:pPr>
      <w:r>
        <w:rPr>
          <w:bCs/>
          <w:b/>
        </w:rPr>
        <w:t xml:space="preserve">Keywords:</w:t>
      </w:r>
      <w:r>
        <w:t xml:space="preserve"> </w:t>
      </w:r>
      <w:r>
        <w:t xml:space="preserve">Master Thesis, Mechatronics Engineer, Indonesia Jakarta, Industry 4.0, Smart Infrastructure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Indonesia Jakarta</dc:title>
  <dc:creator/>
  <dc:language>en</dc:language>
  <cp:keywords/>
  <dcterms:created xsi:type="dcterms:W3CDTF">2026-07-14T12:00:17Z</dcterms:created>
  <dcterms:modified xsi:type="dcterms:W3CDTF">2026-07-14T12:00:17Z</dcterms:modified>
</cp:coreProperties>
</file>

<file path=docProps/custom.xml><?xml version="1.0" encoding="utf-8"?>
<Properties xmlns="http://schemas.openxmlformats.org/officeDocument/2006/custom-properties" xmlns:vt="http://schemas.openxmlformats.org/officeDocument/2006/docPropsVTypes"/>
</file>