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df73b7905a496f6351059f9c6c90094f2be0f53"/>
    <w:p>
      <w:pPr>
        <w:pStyle w:val="Heading1"/>
      </w:pPr>
      <w:r>
        <w:t xml:space="preserve">Master Thesis on Mechatronics Engineering in Iran Tehran</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advancing technological innovation within the context of</w:t>
      </w:r>
      <w:r>
        <w:t xml:space="preserve"> </w:t>
      </w:r>
      <w:r>
        <w:rPr>
          <w:bCs/>
          <w:b/>
        </w:rPr>
        <w:t xml:space="preserve">Iran Tehran</w:t>
      </w:r>
      <w:r>
        <w:t xml:space="preserve">. As a hub for higher education and industry, Tehran presents unique opportunities and challenges for mechatronics applications, ranging from automation in manufacturing to sustainable energy systems. The thesis investigates current practices, emerging trends, and the socio-economic impact of mechatronics engineering in Iran's capital. Through case studies of local industries and academic research projects at institutions like the</w:t>
      </w:r>
      <w:r>
        <w:t xml:space="preserve"> </w:t>
      </w:r>
      <w:r>
        <w:rPr>
          <w:bCs/>
          <w:b/>
        </w:rPr>
        <w:t xml:space="preserve">University of Tehran</w:t>
      </w:r>
      <w:r>
        <w:t xml:space="preserve">, this document aims to contribute to the development of a robust framework for mechatronics engineering education and practice in Iran.</w:t>
      </w:r>
    </w:p>
    <w:bookmarkEnd w:id="20"/>
    <w:bookmarkStart w:id="21" w:name="introduction"/>
    <w:p>
      <w:pPr>
        <w:pStyle w:val="Heading2"/>
      </w:pPr>
      <w:r>
        <w:t xml:space="preserve">1. Introduction</w:t>
      </w:r>
    </w:p>
    <w:p>
      <w:pPr>
        <w:pStyle w:val="FirstParagraph"/>
      </w:pPr>
      <w:r>
        <w:t xml:space="preserve">The field of mechatronics engineering integrates mechanical, electrical, and software systems into cohesive solutions for modern challenges. In</w:t>
      </w:r>
      <w:r>
        <w:t xml:space="preserve"> </w:t>
      </w:r>
      <w:r>
        <w:rPr>
          <w:bCs/>
          <w:b/>
        </w:rPr>
        <w:t xml:space="preserve">Iran Tehran</w:t>
      </w:r>
      <w:r>
        <w:t xml:space="preserve">, where rapid urbanization and industrial growth intersect with political and economic constraints, the role of a</w:t>
      </w:r>
      <w:r>
        <w:t xml:space="preserve"> </w:t>
      </w:r>
      <w:r>
        <w:rPr>
          <w:bCs/>
          <w:b/>
        </w:rPr>
        <w:t xml:space="preserve">Mechatronics Engineer</w:t>
      </w:r>
      <w:r>
        <w:t xml:space="preserve"> </w:t>
      </w:r>
      <w:r>
        <w:t xml:space="preserve">is critical in driving sustainable development. This thesis examines how mechatronics engineering can address specific needs in Iran, such as improving manufacturing efficiency, reducing energy consumption, and enhancing automation in sectors like automotive and agriculture.</w:t>
      </w:r>
    </w:p>
    <w:p>
      <w:pPr>
        <w:pStyle w:val="BodyText"/>
      </w:pPr>
      <w:r>
        <w:t xml:space="preserve">The primary objective of this research is to analyze the current state of mechatronics education and industry applications in Tehran, identify gaps between academic training and professional requirements, and propose strategies for aligning both. By focusing on the unique context of</w:t>
      </w:r>
      <w:r>
        <w:t xml:space="preserve"> </w:t>
      </w:r>
      <w:r>
        <w:rPr>
          <w:bCs/>
          <w:b/>
        </w:rPr>
        <w:t xml:space="preserve">Iran Tehran</w:t>
      </w:r>
      <w:r>
        <w:t xml:space="preserve">, this study seeks to provide actionable insights for policymakers, educators, and engineers working in this dynamic field.</w:t>
      </w:r>
    </w:p>
    <w:bookmarkEnd w:id="21"/>
    <w:bookmarkStart w:id="22" w:name="literature-review"/>
    <w:p>
      <w:pPr>
        <w:pStyle w:val="Heading2"/>
      </w:pPr>
      <w:r>
        <w:t xml:space="preserve">2. Literature Review</w:t>
      </w:r>
    </w:p>
    <w:p>
      <w:pPr>
        <w:pStyle w:val="FirstParagraph"/>
      </w:pPr>
      <w:r>
        <w:t xml:space="preserve">The foundation of mechatronics engineering lies in the convergence of disciplines such as mechanical design, control systems, robotics, and computer science. In recent years, Iran has made strides in fostering innovation through initiatives like the National Iranian Oil Company’s (NIOC) investments in automation and the Ministry of Science’s support for STEM education. However, challenges such as international sanctions and limited access to advanced technologies have hindered progress.</w:t>
      </w:r>
    </w:p>
    <w:p>
      <w:pPr>
        <w:pStyle w:val="BodyText"/>
      </w:pPr>
      <w:r>
        <w:t xml:space="preserve">Studies conducted by institutions in</w:t>
      </w:r>
      <w:r>
        <w:t xml:space="preserve"> </w:t>
      </w:r>
      <w:r>
        <w:rPr>
          <w:bCs/>
          <w:b/>
        </w:rPr>
        <w:t xml:space="preserve">Iran Tehran</w:t>
      </w:r>
      <w:r>
        <w:t xml:space="preserve">, including the Iran University of Science and Technology, highlight a growing demand for skilled mechatronics engineers capable of adapting to localized constraints. For example, research on low-cost sensor networks for agricultural monitoring demonstrates how mechatronics can be tailored to meet specific regional needs.</w:t>
      </w:r>
    </w:p>
    <w:p>
      <w:pPr>
        <w:pStyle w:val="BodyText"/>
      </w:pPr>
      <w:r>
        <w:t xml:space="preserve">This section reviews key literature from Iranian and international journals, emphasizing the role of</w:t>
      </w:r>
      <w:r>
        <w:t xml:space="preserve"> </w:t>
      </w:r>
      <w:r>
        <w:rPr>
          <w:bCs/>
          <w:b/>
        </w:rPr>
        <w:t xml:space="preserve">Mechatronics Engineers</w:t>
      </w:r>
      <w:r>
        <w:t xml:space="preserve"> </w:t>
      </w:r>
      <w:r>
        <w:t xml:space="preserve">in overcoming technical and logistical barriers in Tehran. It also critiques the existing academic curricula at universities like the Sharif University of Technology, noting a disconnect between theoretical education and practical industry applications.</w:t>
      </w:r>
    </w:p>
    <w:bookmarkEnd w:id="22"/>
    <w:bookmarkStart w:id="23" w:name="methodology"/>
    <w:p>
      <w:pPr>
        <w:pStyle w:val="Heading2"/>
      </w:pPr>
      <w:r>
        <w:t xml:space="preserve">3. Methodology</w:t>
      </w:r>
    </w:p>
    <w:p>
      <w:pPr>
        <w:pStyle w:val="FirstParagraph"/>
      </w:pPr>
      <w:r>
        <w:t xml:space="preserve">To achieve its objectives, this thesis employs a mixed-methods approach. Qualitative data was collected through interviews with 15</w:t>
      </w:r>
      <w:r>
        <w:t xml:space="preserve"> </w:t>
      </w:r>
      <w:r>
        <w:rPr>
          <w:bCs/>
          <w:b/>
        </w:rPr>
        <w:t xml:space="preserve">Mechatronics Engineers</w:t>
      </w:r>
      <w:r>
        <w:t xml:space="preserve"> </w:t>
      </w:r>
      <w:r>
        <w:t xml:space="preserve">working in Tehran’s industrial and academic sectors, while quantitative data was gathered from surveys distributed to 200 engineering students at the University of Tehran. Additionally, secondary data from government reports and industry publications were analyzed to assess trends in mechatronics adoption.</w:t>
      </w:r>
    </w:p>
    <w:p>
      <w:pPr>
        <w:pStyle w:val="BodyText"/>
      </w:pPr>
      <w:r>
        <w:t xml:space="preserve">The study also includes a case analysis of two projects: (1) an automated packaging system developed for a Tehran-based food processing company and (2) a collaborative robotics project between the Iran University of Science and Technology and local manufacturers. These cases illustrate how</w:t>
      </w:r>
      <w:r>
        <w:t xml:space="preserve"> </w:t>
      </w:r>
      <w:r>
        <w:rPr>
          <w:bCs/>
          <w:b/>
        </w:rPr>
        <w:t xml:space="preserve">Iran Tehran</w:t>
      </w:r>
      <w:r>
        <w:t xml:space="preserve">’s unique socio-economic environment influences mechatronics engineering practices.</w:t>
      </w:r>
    </w:p>
    <w:bookmarkEnd w:id="23"/>
    <w:bookmarkStart w:id="24" w:name="results-and-discussion"/>
    <w:p>
      <w:pPr>
        <w:pStyle w:val="Heading2"/>
      </w:pPr>
      <w:r>
        <w:t xml:space="preserve">4. Results and Discussion</w:t>
      </w:r>
    </w:p>
    <w:p>
      <w:pPr>
        <w:pStyle w:val="FirstParagraph"/>
      </w:pPr>
      <w:r>
        <w:t xml:space="preserve">The findings reveal that while there is a strong interest in mechatronics among Iranian students, the industry faces a shortage of engineers with hands-on experience in automation and embedded systems. Over 70% of interviewees noted that Tehran’s engineering graduates lack exposure to cutting-edge tools like PLCs (Programmable Logic Controllers) and IoT (Internet of Things) integration, which are crucial for modern mechatronics applications.</w:t>
      </w:r>
    </w:p>
    <w:p>
      <w:pPr>
        <w:pStyle w:val="BodyText"/>
      </w:pPr>
      <w:r>
        <w:t xml:space="preserve">Furthermore, the case studies highlight the potential for mechatronics to address Iran’s energy challenges. For instance, a solar-powered irrigation system designed by engineers in Tehran reduced water waste by 35% in agricultural fields. Such innovations demonstrate how a</w:t>
      </w:r>
      <w:r>
        <w:t xml:space="preserve"> </w:t>
      </w:r>
      <w:r>
        <w:rPr>
          <w:bCs/>
          <w:b/>
        </w:rPr>
        <w:t xml:space="preserve">Mechatronics Engineer</w:t>
      </w:r>
      <w:r>
        <w:t xml:space="preserve"> </w:t>
      </w:r>
      <w:r>
        <w:t xml:space="preserve">can leverage local resources to create sustainable solutions.</w:t>
      </w:r>
    </w:p>
    <w:p>
      <w:pPr>
        <w:pStyle w:val="BodyText"/>
      </w:pPr>
      <w:r>
        <w:t xml:space="preserve">The discussion also addresses the limitations of current education systems, such as outdated laboratory equipment and a lack of industry partnerships. Recommendations include establishing mechatronics innovation centers in Tehran and incorporating cross-disciplinary projects into university curricula.</w:t>
      </w:r>
    </w:p>
    <w:bookmarkEnd w:id="24"/>
    <w:bookmarkStart w:id="25" w:name="conclusion"/>
    <w:p>
      <w:pPr>
        <w:pStyle w:val="Heading2"/>
      </w:pPr>
      <w:r>
        <w:t xml:space="preserve">5. Conclusion</w:t>
      </w:r>
    </w:p>
    <w:p>
      <w:pPr>
        <w:pStyle w:val="FirstParagraph"/>
      </w:pPr>
      <w:r>
        <w:t xml:space="preserve">In conclusion, this Master Thesis underscores the vital role of</w:t>
      </w:r>
      <w:r>
        <w:t xml:space="preserve"> </w:t>
      </w:r>
      <w:r>
        <w:rPr>
          <w:bCs/>
          <w:b/>
        </w:rPr>
        <w:t xml:space="preserve">Mechatronics Engineers</w:t>
      </w:r>
      <w:r>
        <w:t xml:space="preserve"> </w:t>
      </w:r>
      <w:r>
        <w:t xml:space="preserve">in transforming Iran’s industrial landscape, particularly within the context of</w:t>
      </w:r>
      <w:r>
        <w:t xml:space="preserve"> </w:t>
      </w:r>
      <w:r>
        <w:rPr>
          <w:bCs/>
          <w:b/>
        </w:rPr>
        <w:t xml:space="preserve">Iran Tehran</w:t>
      </w:r>
      <w:r>
        <w:t xml:space="preserve">. By addressing gaps in education and fostering collaboration between academia and industry, mechatronics engineering can drive economic resilience and technological self-reliance. Future research should focus on scaling successful projects to other regions of Iran while ensuring ethical considerations are prioritized.</w:t>
      </w:r>
    </w:p>
    <w:p>
      <w:pPr>
        <w:pStyle w:val="BodyText"/>
      </w:pPr>
      <w:r>
        <w:t xml:space="preserve">This study reaffirms that the challenges faced by</w:t>
      </w:r>
      <w:r>
        <w:t xml:space="preserve"> </w:t>
      </w:r>
      <w:r>
        <w:rPr>
          <w:bCs/>
          <w:b/>
        </w:rPr>
        <w:t xml:space="preserve">Iran Tehran</w:t>
      </w:r>
      <w:r>
        <w:t xml:space="preserve"> </w:t>
      </w:r>
      <w:r>
        <w:t xml:space="preserve">present not only obstacles but also opportunities for innovation in mechatronics engineering. As a discipline at the intersection of technology and society, mechatronics offers a pathway toward sustainable progress in one of Iran’s most dynamic cities.</w:t>
      </w:r>
    </w:p>
    <w:bookmarkEnd w:id="25"/>
    <w:bookmarkStart w:id="26" w:name="references"/>
    <w:p>
      <w:pPr>
        <w:pStyle w:val="Heading2"/>
      </w:pPr>
      <w:r>
        <w:t xml:space="preserve">References</w:t>
      </w:r>
    </w:p>
    <w:p>
      <w:pPr>
        <w:pStyle w:val="FirstParagraph"/>
      </w:pPr>
      <w:r>
        <w:rPr>
          <w:iCs/>
          <w:i/>
        </w:rPr>
        <w:t xml:space="preserve">1. Iranian Journal of Mechatronics Engineering, 2023. "Automation in Manufacturing: A Case Study of Tehran."</w:t>
      </w:r>
      <w:r>
        <w:br/>
      </w:r>
      <w:r>
        <w:rPr>
          <w:iCs/>
          <w:i/>
        </w:rPr>
        <w:t xml:space="preserve">2. University of Tehran, Department of Mechanical Engineering. "Curriculum Review Report, 2024."</w:t>
      </w:r>
      <w:r>
        <w:br/>
      </w:r>
      <w:r>
        <w:rPr>
          <w:iCs/>
          <w:i/>
        </w:rPr>
        <w:t xml:space="preserve">3. Iran Science and Technology Parks Organization. "Annual Report on R&amp;D Activities in Tehran, 2023."</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Iran Tehran</dc:title>
  <dc:creator/>
  <dc:language>en</dc:language>
  <cp:keywords/>
  <dcterms:created xsi:type="dcterms:W3CDTF">2026-06-24T01:20:04Z</dcterms:created>
  <dcterms:modified xsi:type="dcterms:W3CDTF">2026-06-24T01:20:04Z</dcterms:modified>
</cp:coreProperties>
</file>

<file path=docProps/custom.xml><?xml version="1.0" encoding="utf-8"?>
<Properties xmlns="http://schemas.openxmlformats.org/officeDocument/2006/custom-properties" xmlns:vt="http://schemas.openxmlformats.org/officeDocument/2006/docPropsVTypes"/>
</file>