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182046f5f88c7381126e27782d16904a1f68cd9"/>
    <w:p>
      <w:pPr>
        <w:pStyle w:val="Heading1"/>
      </w:pPr>
      <w:r>
        <w:t xml:space="preserve">Master Thesis: The Role of a Mechatronics Engineer in Innovating Technology and Industry in Israel Tel Aviv</w:t>
      </w:r>
    </w:p>
    <w:bookmarkStart w:id="20" w:name="abstract"/>
    <w:p>
      <w:pPr>
        <w:pStyle w:val="Heading2"/>
      </w:pPr>
      <w:r>
        <w:t xml:space="preserve">Abstract</w:t>
      </w:r>
    </w:p>
    <w:p>
      <w:pPr>
        <w:pStyle w:val="FirstParagraph"/>
      </w:pPr>
      <w:r>
        <w:t xml:space="preserve">This Master Thesis explores the evolving role of a Mechatronics Engineer in the dynamic technological landscape of Israel Tel Aviv, a global hub for innovation and entrepreneurship. The study investigates how mechatronic systems—integrated with mechanical, electrical, and software engineering—are pivotal to advancing automation, robotics, and smart technologies in this region. By analyzing local industries, academic research centers, and startup ecosystems in Tel Aviv-Yafo (commonly known as Tel Aviv), the thesis highlights the unique challenges and opportunities faced by Mechatronics Engineers in a city renowned for its innovation-driven culture. The findings emphasize the necessity of interdisciplinary collaboration, cutting-edge R&amp;D, and adaptability to global trends such as AI integration and sustainable design.</w:t>
      </w:r>
    </w:p>
    <w:bookmarkEnd w:id="20"/>
    <w:bookmarkStart w:id="21" w:name="introduction"/>
    <w:p>
      <w:pPr>
        <w:pStyle w:val="Heading2"/>
      </w:pPr>
      <w:r>
        <w:t xml:space="preserve">Introduction</w:t>
      </w:r>
    </w:p>
    <w:p>
      <w:pPr>
        <w:pStyle w:val="FirstParagraph"/>
      </w:pPr>
      <w:r>
        <w:t xml:space="preserve">Israel Tel Aviv is often dubbed the "Silicon Valley of the Middle East," a moniker that underscores its status as a beacon for technological innovation. This environment has made it an ideal location to study the role of Mechatronics Engineers, who bridge the gap between mechanical systems and digital technologies. A Mechatronics Engineer in Tel Aviv is not only responsible for designing precision machinery or industrial automation solutions but also contributes to groundbreaking projects in robotics, autonomous vehicles, and IoT-enabled systems. This thesis examines how local academic institutions, such as the Technion – Israel Institute of Technology and Tel Aviv University (TAU), are shaping the next generation of engineers through research-driven curricula. Additionally, it explores partnerships between academia and industry leaders like Intel, NVIDIA (via its Israeli R&amp;D center), and startups in the robotic process automation (RPA) sector.</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regions with high-tech industries. According to a 2023 report by the Israel Innovation Authority, over 60% of Israeli tech startups are involved in AI, robotics, or automation—fields directly reliant on mechatronic expertise. In Tel Aviv, this trend is amplified by the presence of accelerators like Startup Village and incubators such as The Innovation Center at TAU. Academic research from the Mechatronics Engineering Department at Ben-Gurion University emphasizes the importance of integrating sensor networks, real-time control systems, and embedded programming to solve complex industrial problems. For instance, a 2021 study on autonomous agricultural drones in Israel demonstrated how mechatronic design can optimize resource efficiency in arid environments—a challenge with global relevance.</w:t>
      </w:r>
    </w:p>
    <w:bookmarkEnd w:id="22"/>
    <w:bookmarkStart w:id="23" w:name="methodology"/>
    <w:p>
      <w:pPr>
        <w:pStyle w:val="Heading2"/>
      </w:pPr>
      <w:r>
        <w:t xml:space="preserve">Methodology</w:t>
      </w:r>
    </w:p>
    <w:p>
      <w:pPr>
        <w:pStyle w:val="FirstParagraph"/>
      </w:pPr>
      <w:r>
        <w:t xml:space="preserve">To evaluate the impact of Mechatronics Engineers in Tel Aviv, this thesis employs a mixed-methods approach. Primary data was collected through interviews with professionals from local engineering firms, including companies specializing in drone technology and industrial robotics. Secondary data included case studies on projects funded by the Israeli Ministry of Economy’s Technology Industries of Israel (TII) program. Surveys were also distributed to students at the Faculty of Engineering at Tel Aviv University to assess their career aspirations and skills gap perceptions. The analysis focuses on three key areas: (1) technological innovation in mechatronic systems, (2) industry-academia collaboration, and (3) the influence of geopolitical factors on R&amp;D priorities.</w:t>
      </w:r>
    </w:p>
    <w:bookmarkEnd w:id="23"/>
    <w:bookmarkStart w:id="24" w:name="X3c010697664697812d0b61309c73f0adc27b191"/>
    <w:p>
      <w:pPr>
        <w:pStyle w:val="Heading2"/>
      </w:pPr>
      <w:r>
        <w:t xml:space="preserve">Case Study: Robotics in Tel Aviv’s Smart Cities Initiative</w:t>
      </w:r>
    </w:p>
    <w:p>
      <w:pPr>
        <w:pStyle w:val="FirstParagraph"/>
      </w:pPr>
      <w:r>
        <w:t xml:space="preserve">A notable example of Mechatronics Engineering in action is Tel Aviv’s Smart City project, which aims to integrate AI-driven infrastructure with sustainable urban planning. In this initiative, a team of engineers from the local startup RoboCity developed a fleet of autonomous waste management robots. These robots utilize mechatronic systems combining computer vision (via OpenCV), path-planning algorithms (using ROS—Robot Operating System), and mechanical actuators for sorting recyclables. The project exemplifies how Mechatronics Engineers in Tel Aviv blend hardware and software to address societal challenges, while also adhering to strict environmental regulations.</w:t>
      </w:r>
    </w:p>
    <w:bookmarkEnd w:id="24"/>
    <w:bookmarkStart w:id="25" w:name="challenges-and-opportunities"/>
    <w:p>
      <w:pPr>
        <w:pStyle w:val="Heading2"/>
      </w:pPr>
      <w:r>
        <w:t xml:space="preserve">Challenges and Opportunities</w:t>
      </w:r>
    </w:p>
    <w:p>
      <w:pPr>
        <w:pStyle w:val="FirstParagraph"/>
      </w:pPr>
      <w:r>
        <w:t xml:space="preserve">Despite its advantages, working as a Mechatronics Engineer in Israel Tel Aviv presents unique challenges. Rapid technological advancements require continuous upskilling in areas like machine learning and cybersecurity. Additionally, the competitive nature of the startup ecosystem necessitates entrepreneurial thinking beyond traditional engineering roles. However, opportunities abound: government grants for R&amp;D (e.g., the Israel Innovation Authority’s “R&amp;D Credit Program”), a global talent pool at institutions like Reichman University’s School of Engineering, and proximity to international tech giants all contribute to a fertile environment for innovation.</w:t>
      </w:r>
    </w:p>
    <w:bookmarkEnd w:id="25"/>
    <w:bookmarkStart w:id="26" w:name="conclusion"/>
    <w:p>
      <w:pPr>
        <w:pStyle w:val="Heading2"/>
      </w:pPr>
      <w:r>
        <w:t xml:space="preserve">Conclusion</w:t>
      </w:r>
    </w:p>
    <w:p>
      <w:pPr>
        <w:pStyle w:val="FirstParagraph"/>
      </w:pPr>
      <w:r>
        <w:t xml:space="preserve">This Master Thesis underscores the critical role of Mechatronics Engineers in driving technological progress in Israel Tel Aviv. As the city continues to lead in AI, automation, and sustainable tech, professionals with interdisciplinary expertise will be at the forefront of shaping its future. The integration of academic research, industry collaboration, and global trends positions Tel Aviv as a model for how mechatronic innovation can address both local and worldwide challenges. For aspiring engineers in this field, the opportunity to contribute to transformative projects while operating within one of the world’s most dynamic ecosystems is unparalleled.</w:t>
      </w:r>
    </w:p>
    <w:bookmarkEnd w:id="26"/>
    <w:p>
      <w:pPr>
        <w:pStyle w:val="BodyText"/>
      </w:pPr>
      <w:r>
        <w:rPr>
          <w:bCs/>
          <w:b/>
        </w:rPr>
        <w:t xml:space="preserve">Keywords:</w:t>
      </w:r>
      <w:r>
        <w:t xml:space="preserve"> </w:t>
      </w:r>
      <w:r>
        <w:t xml:space="preserve">Master Thesis, Mechatronics Engineer, Israel Tel Aviv</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Tel Aviv</dc:title>
  <dc:creator/>
  <dc:language>en</dc:language>
  <cp:keywords/>
  <dcterms:created xsi:type="dcterms:W3CDTF">2026-05-01T08:22:21Z</dcterms:created>
  <dcterms:modified xsi:type="dcterms:W3CDTF">2026-05-01T08:22:21Z</dcterms:modified>
</cp:coreProperties>
</file>

<file path=docProps/custom.xml><?xml version="1.0" encoding="utf-8"?>
<Properties xmlns="http://schemas.openxmlformats.org/officeDocument/2006/custom-properties" xmlns:vt="http://schemas.openxmlformats.org/officeDocument/2006/docPropsVTypes"/>
</file>