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1488ab8137cc7c9258f50692f6524416c06138"/>
    <w:p>
      <w:pPr>
        <w:pStyle w:val="Heading1"/>
      </w:pPr>
      <w:r>
        <w:t xml:space="preserve">Master Thesis: The Role of a Mechatronics Engineer in Japan Kyoto</w:t>
      </w:r>
    </w:p>
    <w:bookmarkStart w:id="20" w:name="introduction"/>
    <w:p>
      <w:pPr>
        <w:pStyle w:val="Heading2"/>
      </w:pPr>
      <w:r>
        <w:t xml:space="preserve">Introduction</w:t>
      </w:r>
    </w:p>
    <w:p>
      <w:pPr>
        <w:pStyle w:val="FirstParagraph"/>
      </w:pPr>
      <w:r>
        <w:t xml:space="preserve">The field of Mechatronics Engineering has become increasingly vital in modern technological advancement, blending mechanical, electrical, and software systems to create intelligent solutions. This Master Thesis explores the unique challenges and opportunities faced by a Mechatronics Engineer working in Japan Kyoto. As a hub of innovation and tradition, Kyoto offers a distinctive environment for integrating cutting-edge mechatronic technologies with cultural heritage. This study aims to analyze the interdisciplinary demands of Mechatronics Engineering in this specific regional context and propose strategies for effective practice within Japan’s highly specialized industry landscape.</w:t>
      </w:r>
    </w:p>
    <w:bookmarkEnd w:id="20"/>
    <w:bookmarkStart w:id="21" w:name="background"/>
    <w:p>
      <w:pPr>
        <w:pStyle w:val="Heading2"/>
      </w:pPr>
      <w:r>
        <w:t xml:space="preserve">Background</w:t>
      </w:r>
    </w:p>
    <w:p>
      <w:pPr>
        <w:pStyle w:val="FirstParagraph"/>
      </w:pPr>
      <w:r>
        <w:t xml:space="preserve">Mechatronics Engineering is an interdisciplinary field that combines mechanical engineering, electronics, control systems, and computer science. In Japan, where precision manufacturing and technological innovation are deeply ingrained in the national identity, Mechatronics Engineers play a pivotal role in driving industrial progress. Kyoto, with its historical significance as a center for craftsmanship and its modern status as a research-driven city (home to institutions like Kyoto University), provides an ideal setting to examine how global mechatronic principles can be adapted to local needs.</w:t>
      </w:r>
    </w:p>
    <w:bookmarkEnd w:id="21"/>
    <w:bookmarkStart w:id="22" w:name="research-objectives"/>
    <w:p>
      <w:pPr>
        <w:pStyle w:val="Heading2"/>
      </w:pPr>
      <w:r>
        <w:t xml:space="preserve">Research Objectives</w:t>
      </w:r>
    </w:p>
    <w:p>
      <w:pPr>
        <w:numPr>
          <w:ilvl w:val="0"/>
          <w:numId w:val="1001"/>
        </w:numPr>
        <w:pStyle w:val="Compact"/>
      </w:pPr>
      <w:r>
        <w:t xml:space="preserve">To investigate the unique challenges faced by Mechatronics Engineers in Japan Kyoto, including cultural, technical, and regulatory factors.</w:t>
      </w:r>
    </w:p>
    <w:p>
      <w:pPr>
        <w:numPr>
          <w:ilvl w:val="0"/>
          <w:numId w:val="1001"/>
        </w:numPr>
        <w:pStyle w:val="Compact"/>
      </w:pPr>
      <w:r>
        <w:t xml:space="preserve">To analyze case studies of successful mechatronic applications in Kyoto’s industries (e.g., robotics, automation in traditional crafts, or sustainable energy systems).</w:t>
      </w:r>
    </w:p>
    <w:p>
      <w:pPr>
        <w:numPr>
          <w:ilvl w:val="0"/>
          <w:numId w:val="1001"/>
        </w:numPr>
        <w:pStyle w:val="Compact"/>
      </w:pPr>
      <w:r>
        <w:t xml:space="preserve">To propose a framework for Mechatronics Engineers to align their expertise with Japan’s technological and cultural priorities.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Mechatronics Engineers working in Kyoto, technical reports from local industries, and academic publications on Japanese technological trends. Secondary data is sourced from governmental reports (e.g., Japan’s Ministry of Economy, Trade and Industry) and industry white papers to contextualize the role of a Mechatronics Engineer in Kyoto’s economy.</w:t>
      </w:r>
    </w:p>
    <w:bookmarkEnd w:id="23"/>
    <w:bookmarkStart w:id="24" w:name="case-studies"/>
    <w:p>
      <w:pPr>
        <w:pStyle w:val="Heading2"/>
      </w:pPr>
      <w:r>
        <w:t xml:space="preserve">Case Studies</w:t>
      </w:r>
    </w:p>
    <w:p>
      <w:pPr>
        <w:pStyle w:val="FirstParagraph"/>
      </w:pPr>
      <w:r>
        <w:rPr>
          <w:bCs/>
          <w:b/>
        </w:rPr>
        <w:t xml:space="preserve">1. Robotics in Traditional Craftsmanship:</w:t>
      </w:r>
      <w:r>
        <w:t xml:space="preserve"> </w:t>
      </w:r>
      <w:r>
        <w:t xml:space="preserve">Kyoto is renowned for its traditional industries such as lacquerware, ceramics, and textile manufacturing. Mechatronics Engineers have pioneered the use of robotic arms and AI-driven tools to enhance precision while preserving artisan techniques. For example, a local workshop collaborated with Kyoto University’s Robotics Lab to develop a mechatronic system that automates intricate pottery glazing without compromising craftsmanship.</w:t>
      </w:r>
    </w:p>
    <w:p>
      <w:pPr>
        <w:pStyle w:val="BodyText"/>
      </w:pPr>
      <w:r>
        <w:rPr>
          <w:bCs/>
          <w:b/>
        </w:rPr>
        <w:t xml:space="preserve">2. Sustainable Energy Systems:</w:t>
      </w:r>
      <w:r>
        <w:t xml:space="preserve"> </w:t>
      </w:r>
      <w:r>
        <w:t xml:space="preserve">Kyoto has been at the forefront of Japan’s shift toward renewable energy. Mechatronics Engineers are instrumental in designing smart grid technologies and energy-efficient systems for residential and industrial sectors. A notable project involves integrating IoT-enabled sensors with traditional wooden architecture to optimize heating and cooling, aligning modern sustainability goals with Kyoto’s heritage.</w:t>
      </w:r>
    </w:p>
    <w:bookmarkEnd w:id="24"/>
    <w:bookmarkStart w:id="25" w:name="X17a9002a76e101d0f66dd4ae56a2b9fa87cab23"/>
    <w:p>
      <w:pPr>
        <w:pStyle w:val="Heading2"/>
      </w:pPr>
      <w:r>
        <w:t xml:space="preserve">Challenges for Mechatronics Engineers in Kyoto</w:t>
      </w:r>
    </w:p>
    <w:p>
      <w:pPr>
        <w:pStyle w:val="FirstParagraph"/>
      </w:pPr>
      <w:r>
        <w:rPr>
          <w:bCs/>
          <w:b/>
        </w:rPr>
        <w:t xml:space="preserve">Cultural Adaptation:</w:t>
      </w:r>
      <w:r>
        <w:t xml:space="preserve"> </w:t>
      </w:r>
      <w:r>
        <w:t xml:space="preserve">Japan’s emphasis on precision, hierarchy, and long-term planning requires Mechatronics Engineers to adopt a collaborative and meticulous approach. For instance, the concept of "kaizen" (continuous improvement) is deeply embedded in engineering practices here, demanding adaptability from foreign professionals.</w:t>
      </w:r>
    </w:p>
    <w:p>
      <w:pPr>
        <w:pStyle w:val="BodyText"/>
      </w:pPr>
      <w:r>
        <w:rPr>
          <w:bCs/>
          <w:b/>
        </w:rPr>
        <w:t xml:space="preserve">Technical Integration:</w:t>
      </w:r>
      <w:r>
        <w:t xml:space="preserve"> </w:t>
      </w:r>
      <w:r>
        <w:t xml:space="preserve">Kyoto’s industries often require blending traditional manufacturing methods with modern mechatronic solutions. This necessitates a deep understanding of both historical techniques and cutting-edge technologies, such as AI-driven automation or advanced materials science.</w:t>
      </w:r>
    </w:p>
    <w:bookmarkEnd w:id="25"/>
    <w:bookmarkStart w:id="26" w:name="potential-solutions-and-recommendations"/>
    <w:p>
      <w:pPr>
        <w:pStyle w:val="Heading2"/>
      </w:pPr>
      <w:r>
        <w:t xml:space="preserve">Potential Solutions and Recommendations</w:t>
      </w:r>
    </w:p>
    <w:p>
      <w:pPr>
        <w:pStyle w:val="FirstParagraph"/>
      </w:pPr>
      <w:r>
        <w:t xml:space="preserve">To thrive as a Mechatronics Engineer in Japan Kyoto, professionals must prioritize cultural competence alongside technical expertise. Key recommendations include:</w:t>
      </w:r>
    </w:p>
    <w:p>
      <w:pPr>
        <w:numPr>
          <w:ilvl w:val="0"/>
          <w:numId w:val="1002"/>
        </w:numPr>
        <w:pStyle w:val="Compact"/>
      </w:pPr>
      <w:r>
        <w:t xml:space="preserve">Participating in Japanese language and business etiquette training to navigate workplace dynamics effectively.</w:t>
      </w:r>
    </w:p>
    <w:p>
      <w:pPr>
        <w:numPr>
          <w:ilvl w:val="0"/>
          <w:numId w:val="1002"/>
        </w:numPr>
        <w:pStyle w:val="Compact"/>
      </w:pPr>
      <w:r>
        <w:t xml:space="preserve">Engaging with local universities and research institutions to stay updated on Kyoto-specific technological trends.</w:t>
      </w:r>
    </w:p>
    <w:p>
      <w:pPr>
        <w:numPr>
          <w:ilvl w:val="0"/>
          <w:numId w:val="1002"/>
        </w:numPr>
        <w:pStyle w:val="Compact"/>
      </w:pPr>
      <w:r>
        <w:t xml:space="preserve">Advocating for interdisciplinary collaboration between mechatronics, traditional crafts, and environmental science to address Kyoto’s unique challenges.</w:t>
      </w:r>
    </w:p>
    <w:bookmarkEnd w:id="26"/>
    <w:bookmarkStart w:id="27" w:name="conclusion"/>
    <w:p>
      <w:pPr>
        <w:pStyle w:val="Heading2"/>
      </w:pPr>
      <w:r>
        <w:t xml:space="preserve">Conclusion</w:t>
      </w:r>
    </w:p>
    <w:p>
      <w:pPr>
        <w:pStyle w:val="FirstParagraph"/>
      </w:pPr>
      <w:r>
        <w:t xml:space="preserve">This Master Thesis underscores the critical role of Mechatronics Engineers in Japan Kyoto as facilitators of technological innovation within a culturally rich environment. By harmonizing global engineering principles with local traditions and priorities, Mechatronics Engineers can contribute to Kyoto’s continued leadership in sustainable development and industrial excellence. Future research could explore the impact of emerging technologies like quantum computing or bio-integrated systems on this dynamic field.</w:t>
      </w:r>
    </w:p>
    <w:bookmarkEnd w:id="27"/>
    <w:bookmarkStart w:id="28" w:name="references"/>
    <w:p>
      <w:pPr>
        <w:pStyle w:val="Heading2"/>
      </w:pPr>
      <w:r>
        <w:t xml:space="preserve">References</w:t>
      </w:r>
    </w:p>
    <w:p>
      <w:pPr>
        <w:pStyle w:val="FirstParagraph"/>
      </w:pPr>
      <w:r>
        <w:rPr>
          <w:iCs/>
          <w:i/>
        </w:rPr>
        <w:t xml:space="preserve">Kyoto University Research Reports (2023), Japan Ministry of Economy, Trade and Industry (METI) White Papers (2024), International Journal of Mechatronics Engineering, and Interviews with Kyoto-based Mechatronics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Japan Kyoto</dc:title>
  <dc:creator/>
  <dc:language>en</dc:language>
  <cp:keywords/>
  <dcterms:created xsi:type="dcterms:W3CDTF">2026-04-30T04:40:23Z</dcterms:created>
  <dcterms:modified xsi:type="dcterms:W3CDTF">2026-04-30T04:40:23Z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