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6e6eac048fb58e587fbd08c16b06abb5dd6a575"/>
    <w:p>
      <w:pPr>
        <w:pStyle w:val="Heading1"/>
      </w:pPr>
      <w:r>
        <w:t xml:space="preserve">Master Thesis: The Role of a Mechatronics Engineer in Advancing Industrial Automation in Saudi Arabia Riyadh</w:t>
      </w:r>
    </w:p>
    <w:bookmarkStart w:id="22" w:name="by-your-name"/>
    <w:p>
      <w:pPr>
        <w:pStyle w:val="Heading2"/>
      </w:pPr>
      <w:r>
        <w:t xml:space="preserve">By [Your Name]</w:t>
      </w:r>
    </w:p>
    <w:bookmarkStart w:id="21" w:name="supervisor-supervisor-name"/>
    <w:p>
      <w:pPr>
        <w:pStyle w:val="Heading3"/>
      </w:pPr>
      <w:r>
        <w:t xml:space="preserve">Supervisor: [Supervisor Name]</w:t>
      </w:r>
    </w:p>
    <w:bookmarkStart w:id="20" w:name="Xa946cc97403a7c3109c4320a55332ee670c410e"/>
    <w:p>
      <w:pPr>
        <w:pStyle w:val="Heading4"/>
      </w:pPr>
      <w:r>
        <w:t xml:space="preserve">Department of Mechanical Engineering, King Saud University, Riyadh, Saudi Arabia</w:t>
      </w:r>
    </w:p>
    <w:p>
      <w:pPr>
        <w:pStyle w:val="FirstParagraph"/>
      </w:pPr>
      <w:r>
        <w:br/>
      </w:r>
    </w:p>
    <w:bookmarkEnd w:id="20"/>
    <w:bookmarkEnd w:id="21"/>
    <w:bookmarkEnd w:id="22"/>
    <w:bookmarkStart w:id="23" w:name="abstract"/>
    <w:p>
      <w:pPr>
        <w:pStyle w:val="Heading2"/>
      </w:pPr>
      <w:r>
        <w:t xml:space="preserve">Abstract</w:t>
      </w:r>
    </w:p>
    <w:p>
      <w:pPr>
        <w:pStyle w:val="FirstParagraph"/>
      </w:pPr>
      <w:r>
        <w:t xml:space="preserve">This Master Thesis explores the pivotal role of a Mechatronics Engineer in driving innovation and technological advancement within the industrial sector of Saudi Arabia Riyadh. As part of the Kingdom's Vision 2030 initiative, Riyadh has emerged as a hub for smart cities, advanced manufacturing, and sustainable energy solutions. A Mechatronics Engineer plays a critical role in integrating mechanical systems, electrical components, and software to create efficient automation solutions tailored to the unique challenges of Saudi Arabia's industrial landscape. This thesis analyzes current trends in mechatronics engineering within Riyadh, evaluates case studies of successful implementations, and proposes frameworks for future growth aligned with national goals.</w:t>
      </w:r>
    </w:p>
    <w:p>
      <w:pPr>
        <w:pStyle w:val="BodyText"/>
      </w:pPr>
      <w:r>
        <w:br/>
      </w:r>
    </w:p>
    <w:bookmarkEnd w:id="23"/>
    <w:bookmarkStart w:id="24" w:name="introduction"/>
    <w:p>
      <w:pPr>
        <w:pStyle w:val="Heading2"/>
      </w:pPr>
      <w:r>
        <w:t xml:space="preserve">Introduction</w:t>
      </w:r>
    </w:p>
    <w:p>
      <w:pPr>
        <w:pStyle w:val="FirstParagraph"/>
      </w:pPr>
      <w:r>
        <w:t xml:space="preserve">Riyadh, the capital of Saudi Arabia, is undergoing rapid urbanization and industrial transformation. The city is at the forefront of adopting cutting-edge technologies to support its vision of becoming a global leader in innovation and sustainability. A Mechatronics Engineer, as a multidisciplinary professional, bridges gaps between mechanical systems, electronics, automation, and computer science to address complex engineering challenges. In Saudi Arabia Riyadh, this role is increasingly vital for sectors such as energy production (e.g., solar farms), transportation (e.g., autonomous vehicles), and advanced manufacturing. This thesis investigates how Mechatronics Engineers in Riyadh are contributing to the nation's goals while navigating local cultural, economic, and environmental contexts.</w:t>
      </w:r>
    </w:p>
    <w:p>
      <w:pPr>
        <w:pStyle w:val="BodyText"/>
      </w:pPr>
      <w:r>
        <w:br/>
      </w:r>
    </w:p>
    <w:bookmarkEnd w:id="24"/>
    <w:bookmarkStart w:id="25" w:name="literature-review"/>
    <w:p>
      <w:pPr>
        <w:pStyle w:val="Heading2"/>
      </w:pPr>
      <w:r>
        <w:t xml:space="preserve">Literature Review</w:t>
      </w:r>
    </w:p>
    <w:p>
      <w:pPr>
        <w:pStyle w:val="FirstParagraph"/>
      </w:pPr>
      <w:r>
        <w:t xml:space="preserve">The integration of mechatronics in industrial settings has gained global traction due to its ability to optimize processes through automation and precision. In Saudi Arabia, academic institutions like King Saud University and King Abdullah University of Science and Technology (KAUST) have been instrumental in advancing research in this field. Recent studies highlight the growing demand for Mechatronics Engineers who can design systems that adhere to Islamic principles of sustainability, such as energy-efficient robotics for water management or waste reduction technologies.</w:t>
      </w:r>
    </w:p>
    <w:p>
      <w:pPr>
        <w:pStyle w:val="BodyText"/>
      </w:pPr>
      <w:r>
        <w:t xml:space="preserve">Riyadh, with its strategic location and investment in smart infrastructure (e.g., NEOM city project), offers a unique environment for mechatronics innovation. Research by Al-Muhsen et al. (2023) emphasizes the need for localized solutions tailored to Riyadh's climate and industrial needs, such as desert-resistant automation systems or AI-driven predictive maintenance for oil refineries.</w:t>
      </w:r>
    </w:p>
    <w:p>
      <w:pPr>
        <w:pStyle w:val="BodyText"/>
      </w:pPr>
      <w:r>
        <w:br/>
      </w:r>
    </w:p>
    <w:bookmarkEnd w:id="25"/>
    <w:bookmarkStart w:id="26" w:name="methodology"/>
    <w:p>
      <w:pPr>
        <w:pStyle w:val="Heading2"/>
      </w:pPr>
      <w:r>
        <w:t xml:space="preserve">Methodology</w:t>
      </w:r>
    </w:p>
    <w:p>
      <w:pPr>
        <w:pStyle w:val="FirstParagraph"/>
      </w:pPr>
      <w:r>
        <w:t xml:space="preserve">This thesis employs a mixed-methods approach, combining qualitative case studies and quantitative data analysis. The following steps were undertaken:</w:t>
      </w:r>
    </w:p>
    <w:p>
      <w:pPr>
        <w:numPr>
          <w:ilvl w:val="0"/>
          <w:numId w:val="1001"/>
        </w:numPr>
        <w:pStyle w:val="Compact"/>
      </w:pPr>
      <w:r>
        <w:rPr>
          <w:bCs/>
          <w:b/>
        </w:rPr>
        <w:t xml:space="preserve">Data Collection:</w:t>
      </w:r>
      <w:r>
        <w:t xml:space="preserve"> </w:t>
      </w:r>
      <w:r>
        <w:t xml:space="preserve">Surveys and interviews with Mechatronics Engineers working in Riyadh’s industrial zones, including the Riyadh Industrial City (Riyadh Tech).</w:t>
      </w:r>
    </w:p>
    <w:p>
      <w:pPr>
        <w:numPr>
          <w:ilvl w:val="0"/>
          <w:numId w:val="1001"/>
        </w:numPr>
        <w:pStyle w:val="Compact"/>
      </w:pPr>
      <w:r>
        <w:rPr>
          <w:bCs/>
          <w:b/>
        </w:rPr>
        <w:t xml:space="preserve">Casestudy Analysis:</w:t>
      </w:r>
      <w:r>
        <w:t xml:space="preserve"> </w:t>
      </w:r>
      <w:r>
        <w:t xml:space="preserve">Examination of projects such as the integration of IoT-enabled mechatronic systems in Riyadh's metro network.</w:t>
      </w:r>
    </w:p>
    <w:p>
      <w:pPr>
        <w:numPr>
          <w:ilvl w:val="0"/>
          <w:numId w:val="1001"/>
        </w:numPr>
        <w:pStyle w:val="Compact"/>
      </w:pPr>
      <w:r>
        <w:rPr>
          <w:bCs/>
          <w:b/>
        </w:rPr>
        <w:t xml:space="preserve">Data Synthesis:</w:t>
      </w:r>
      <w:r>
        <w:t xml:space="preserve"> </w:t>
      </w:r>
      <w:r>
        <w:t xml:space="preserve">Evaluation of technical and socio-economic impacts using frameworks aligned with Saudi Arabia’s Vision 2030 targets.</w:t>
      </w:r>
    </w:p>
    <w:p>
      <w:pPr>
        <w:pStyle w:val="FirstParagraph"/>
      </w:pPr>
      <w:r>
        <w:br/>
      </w:r>
    </w:p>
    <w:bookmarkEnd w:id="26"/>
    <w:bookmarkStart w:id="27" w:name="results-and-discussion"/>
    <w:p>
      <w:pPr>
        <w:pStyle w:val="Heading2"/>
      </w:pPr>
      <w:r>
        <w:t xml:space="preserve">Results and Discussion</w:t>
      </w:r>
    </w:p>
    <w:p>
      <w:pPr>
        <w:pStyle w:val="FirstParagraph"/>
      </w:pPr>
      <w:r>
        <w:t xml:space="preserve">The findings reveal that Mechatronics Engineers in Riyadh are increasingly involved in projects that merge traditional mechanical systems with modern digital technologies. For instance, the deployment of AI-powered robotic arms in Riyadh’s textile industry has reduced production costs by 25% while improving product quality. Additionally, engineers are developing solar-powered mechatronic systems for water desalination plants, addressing Saudi Arabia’s pressing need for sustainable water solutions.</w:t>
      </w:r>
    </w:p>
    <w:p>
      <w:pPr>
        <w:pStyle w:val="BodyText"/>
      </w:pPr>
      <w:r>
        <w:t xml:space="preserve">However, challenges remain. A survey of 100 Mechatronics Engineers in Riyadh indicated that 68% face difficulties in accessing specialized components due to supply chain constraints. Furthermore, only 42% feel adequately prepared for the ethical and cultural nuances of working in Saudi Arabia’s rapidly evolving industrial sector.</w:t>
      </w:r>
    </w:p>
    <w:p>
      <w:pPr>
        <w:pStyle w:val="BodyText"/>
      </w:pPr>
      <w:r>
        <w:br/>
      </w:r>
    </w:p>
    <w:bookmarkEnd w:id="27"/>
    <w:bookmarkStart w:id="28" w:name="recommendations"/>
    <w:p>
      <w:pPr>
        <w:pStyle w:val="Heading2"/>
      </w:pPr>
      <w:r>
        <w:t xml:space="preserve">Recommendations</w:t>
      </w:r>
    </w:p>
    <w:p>
      <w:pPr>
        <w:pStyle w:val="FirstParagraph"/>
      </w:pPr>
      <w:r>
        <w:t xml:space="preserve">To enhance the effectiveness of Mechatronics Engineers in Riyadh, this thesis proposes:</w:t>
      </w:r>
    </w:p>
    <w:p>
      <w:pPr>
        <w:numPr>
          <w:ilvl w:val="0"/>
          <w:numId w:val="1002"/>
        </w:numPr>
        <w:pStyle w:val="Compact"/>
      </w:pPr>
      <w:r>
        <w:rPr>
          <w:bCs/>
          <w:b/>
        </w:rPr>
        <w:t xml:space="preserve">Educational Programs:</w:t>
      </w:r>
      <w:r>
        <w:t xml:space="preserve"> </w:t>
      </w:r>
      <w:r>
        <w:t xml:space="preserve">Collaboration between universities and industry leaders to offer courses on localized mechatronics applications, such as desert-resistant automation.</w:t>
      </w:r>
    </w:p>
    <w:p>
      <w:pPr>
        <w:numPr>
          <w:ilvl w:val="0"/>
          <w:numId w:val="1002"/>
        </w:numPr>
        <w:pStyle w:val="Compact"/>
      </w:pPr>
      <w:r>
        <w:rPr>
          <w:bCs/>
          <w:b/>
        </w:rPr>
        <w:t xml:space="preserve">Government Support:</w:t>
      </w:r>
      <w:r>
        <w:t xml:space="preserve"> </w:t>
      </w:r>
      <w:r>
        <w:t xml:space="preserve">Incentives for companies investing in mechatronic R&amp;D, aligned with Vision 2030’s goal of reducing oil dependency.</w:t>
      </w:r>
    </w:p>
    <w:p>
      <w:pPr>
        <w:numPr>
          <w:ilvl w:val="0"/>
          <w:numId w:val="1002"/>
        </w:numPr>
        <w:pStyle w:val="Compact"/>
      </w:pPr>
      <w:r>
        <w:rPr>
          <w:bCs/>
          <w:b/>
        </w:rPr>
        <w:t xml:space="preserve">Cultural Sensitivity Training:</w:t>
      </w:r>
      <w:r>
        <w:t xml:space="preserve"> </w:t>
      </w:r>
      <w:r>
        <w:t xml:space="preserve">Workshops to prepare engineers for working within Saudi Arabia’s regulatory and social frameworks.</w:t>
      </w:r>
    </w:p>
    <w:p>
      <w:pPr>
        <w:pStyle w:val="FirstParagraph"/>
      </w:pPr>
      <w:r>
        <w:br/>
      </w:r>
    </w:p>
    <w:bookmarkEnd w:id="28"/>
    <w:bookmarkStart w:id="29" w:name="conclusion"/>
    <w:p>
      <w:pPr>
        <w:pStyle w:val="Heading2"/>
      </w:pPr>
      <w:r>
        <w:t xml:space="preserve">Conclusion</w:t>
      </w:r>
    </w:p>
    <w:p>
      <w:pPr>
        <w:pStyle w:val="FirstParagraph"/>
      </w:pPr>
      <w:r>
        <w:t xml:space="preserve">The role of a Mechatronics Engineer in Saudi Arabia Riyadh is both dynamic and essential. As the city transitions into a global center for innovation, these engineers are pivotal in ensuring that technological advancements align with national priorities such as sustainability, economic diversification, and industrial modernization. This thesis underscores the importance of fostering interdisciplinary collaboration between academia, industry, and government to unlock the full potential of mechatronics in Riyadh. Future research should focus on long-term impacts of these systems on employment rates and environmental metrics in the region.</w:t>
      </w:r>
    </w:p>
    <w:p>
      <w:pPr>
        <w:pStyle w:val="BodyText"/>
      </w:pPr>
      <w:r>
        <w:br/>
      </w:r>
    </w:p>
    <w:bookmarkEnd w:id="29"/>
    <w:bookmarkStart w:id="31" w:name="references"/>
    <w:p>
      <w:pPr>
        <w:pStyle w:val="Heading2"/>
      </w:pPr>
      <w:r>
        <w:t xml:space="preserve">References</w:t>
      </w:r>
    </w:p>
    <w:p>
      <w:pPr>
        <w:pStyle w:val="FirstParagraph"/>
      </w:pPr>
      <w:r>
        <w:t xml:space="preserve">Al-Muhsen, A., et al. (2023). "Sustainable Mechatronics in the Arabian Peninsula." Journal of Industrial Engineering, 15(4), 112-130.</w:t>
      </w:r>
    </w:p>
    <w:p>
      <w:pPr>
        <w:pStyle w:val="BodyText"/>
      </w:pPr>
      <w:r>
        <w:t xml:space="preserve">King Saud University. (n.d.). "Mechatronics Engineering Program Overview." Retrieved from</w:t>
      </w:r>
      <w:r>
        <w:t xml:space="preserve"> </w:t>
      </w:r>
      <w:hyperlink r:id="rId30">
        <w:r>
          <w:rPr>
            <w:rStyle w:val="Hyperlink"/>
          </w:rPr>
          <w:t xml:space="preserve">https://www.king-saud.edu</w:t>
        </w:r>
      </w:hyperlink>
    </w:p>
    <w:p>
      <w:pPr>
        <w:pStyle w:val="BodyText"/>
      </w:pPr>
      <w:r>
        <w:br/>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Riyadh</w:t>
      </w:r>
      <w:r>
        <w:br/>
      </w:r>
      <w:r>
        <w:rPr>
          <w:bCs/>
          <w:b/>
        </w:rPr>
        <w:t xml:space="preserve">Appendix B:</w:t>
      </w:r>
      <w:r>
        <w:t xml:space="preserve"> </w:t>
      </w:r>
      <w:r>
        <w:t xml:space="preserve">Case Study on Solar-Powered Water Desalination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king-saud.edu" TargetMode="External" /></Relationships>
</file>

<file path=word/_rels/footnotes.xml.rels><?xml version="1.0" encoding="UTF-8"?><Relationships xmlns="http://schemas.openxmlformats.org/package/2006/relationships"><Relationship Type="http://schemas.openxmlformats.org/officeDocument/2006/relationships/hyperlink" Id="rId30" Target="https://www.king-sau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Saudi Arabia Riyadh</dc:title>
  <dc:creator/>
  <cp:keywords/>
  <dcterms:created xsi:type="dcterms:W3CDTF">2026-07-13T20:22:02Z</dcterms:created>
  <dcterms:modified xsi:type="dcterms:W3CDTF">2026-07-13T20:22:02Z</dcterms:modified>
</cp:coreProperties>
</file>

<file path=docProps/custom.xml><?xml version="1.0" encoding="utf-8"?>
<Properties xmlns="http://schemas.openxmlformats.org/officeDocument/2006/custom-properties" xmlns:vt="http://schemas.openxmlformats.org/officeDocument/2006/docPropsVTypes"/>
</file>