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Mechatronics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77b028943bfe996ae9bb606ffbe63db683473a8"/>
    <w:p>
      <w:pPr>
        <w:pStyle w:val="Heading1"/>
      </w:pPr>
      <w:r>
        <w:t xml:space="preserve">Master Thesis: The Role of a Mechatronics Engineer in United Kingdom Birmingham</w:t>
      </w:r>
    </w:p>
    <w:bookmarkStart w:id="20" w:name="introduction"/>
    <w:p>
      <w:pPr>
        <w:pStyle w:val="Heading2"/>
      </w:pPr>
      <w:r>
        <w:t xml:space="preserve">Introduction</w:t>
      </w:r>
    </w:p>
    <w:p>
      <w:pPr>
        <w:pStyle w:val="FirstParagraph"/>
      </w:pPr>
      <w:r>
        <w:t xml:space="preserve">The field of mechatronics, an interdisciplinary domain combining mechanical engineering, electrical engineering, and software systems, has become increasingly vital in modern technological advancements. This Master Thesis explores the evolving role of a Mechatronics Engineer in the context of United Kingdom Birmingham—a city renowned for its industrial heritage and growing innovation ecosystem. As Birmingham continues to position itself as a hub for advanced manufacturing and smart technologies, the contributions of Mechatronics Engineers are pivotal in driving sustainable urban development, optimizing industrial processes, and fostering cross-sector collaboration.</w:t>
      </w:r>
    </w:p>
    <w:bookmarkEnd w:id="20"/>
    <w:bookmarkStart w:id="21" w:name="research-objectives"/>
    <w:p>
      <w:pPr>
        <w:pStyle w:val="Heading2"/>
      </w:pPr>
      <w:r>
        <w:t xml:space="preserve">Research Objectives</w:t>
      </w:r>
    </w:p>
    <w:p>
      <w:pPr>
        <w:pStyle w:val="FirstParagraph"/>
      </w:pPr>
      <w:r>
        <w:t xml:space="preserve">This thesis aims to address the following objectives:</w:t>
      </w:r>
    </w:p>
    <w:p>
      <w:pPr>
        <w:numPr>
          <w:ilvl w:val="0"/>
          <w:numId w:val="1001"/>
        </w:numPr>
        <w:pStyle w:val="Compact"/>
      </w:pPr>
      <w:r>
        <w:t xml:space="preserve">Analyze the integration of mechanical, electrical, and software systems within the context of United Kingdom Birmingham's infrastructure.</w:t>
      </w:r>
    </w:p>
    <w:p>
      <w:pPr>
        <w:numPr>
          <w:ilvl w:val="0"/>
          <w:numId w:val="1001"/>
        </w:numPr>
        <w:pStyle w:val="Compact"/>
      </w:pPr>
      <w:r>
        <w:t xml:space="preserve">Explore how Mechatronics Engineers contribute to solving complex engineering challenges in Birmingham's automotive, aerospace, and renewable energy sectors.</w:t>
      </w:r>
    </w:p>
    <w:p>
      <w:pPr>
        <w:numPr>
          <w:ilvl w:val="0"/>
          <w:numId w:val="1001"/>
        </w:numPr>
        <w:pStyle w:val="Compact"/>
      </w:pPr>
      <w:r>
        <w:t xml:space="preserve">Evaluate case studies of successful mechatronic projects implemented by engineers in Birmingham over the past decade.</w:t>
      </w:r>
    </w:p>
    <w:p>
      <w:pPr>
        <w:numPr>
          <w:ilvl w:val="0"/>
          <w:numId w:val="1001"/>
        </w:numPr>
        <w:pStyle w:val="Compact"/>
      </w:pPr>
      <w:r>
        <w:t xml:space="preserve">Identify emerging trends and challenges faced by Mechatronics Engineers in the United Kingdom’s rapidly evolving technological landscape.</w:t>
      </w:r>
    </w:p>
    <w:bookmarkEnd w:id="21"/>
    <w:bookmarkStart w:id="22" w:name="literature-review"/>
    <w:p>
      <w:pPr>
        <w:pStyle w:val="Heading2"/>
      </w:pPr>
      <w:r>
        <w:t xml:space="preserve">Literature Review</w:t>
      </w:r>
    </w:p>
    <w:p>
      <w:pPr>
        <w:pStyle w:val="FirstParagraph"/>
      </w:pPr>
      <w:r>
        <w:t xml:space="preserve">The concept of mechatronics emerged in the 1980s as a response to the need for integrated systems that could seamlessly combine mechanical and electronic components. Key theoretical frameworks, such as control systems theory and embedded software design, form the foundation of modern mechatronic engineering. In recent years, advancements in artificial intelligence (AI), Internet of Things (IoT), and Industry 4.0 have further expanded the scope of this field.</w:t>
      </w:r>
    </w:p>
    <w:p>
      <w:pPr>
        <w:pStyle w:val="BodyText"/>
      </w:pPr>
      <w:r>
        <w:t xml:space="preserve">In the context of United Kingdom Birmingham, literature highlights the city’s transition from traditional manufacturing to smart industrial ecosystems. For instance, studies by Birmingham City University emphasize how Mechatronics Engineers are pivotal in automating production lines for local automotive giants like Jaguar Land Rover and Aston Martin. Additionally, research on renewable energy systems in Birmingham underscores the role of mechatronic engineers in designing efficient wind turbines and solar panel arrays.</w:t>
      </w:r>
    </w:p>
    <w:bookmarkEnd w:id="22"/>
    <w:bookmarkStart w:id="23" w:name="methodology"/>
    <w:p>
      <w:pPr>
        <w:pStyle w:val="Heading2"/>
      </w:pPr>
      <w:r>
        <w:t xml:space="preserve">Methodology</w:t>
      </w:r>
    </w:p>
    <w:p>
      <w:pPr>
        <w:pStyle w:val="FirstParagraph"/>
      </w:pPr>
      <w:r>
        <w:t xml:space="preserve">This thesis employs a mixed-methods approach to gather comprehensive insights into the role of Mechatronics Engineers in United Kingdom Birmingham. Primary data was collected through interviews with professionals working in Birmingham’s engineering sector, including engineers from companies such as Rolls-Royce and Unilever. Secondary data was sourced from academic journals, industry reports, and case studies published by institutions like the University of Warwick and Aston University.</w:t>
      </w:r>
    </w:p>
    <w:p>
      <w:pPr>
        <w:pStyle w:val="BodyText"/>
      </w:pPr>
      <w:r>
        <w:t xml:space="preserve">Qualitative analysis focused on identifying thematic patterns in how Mechatronics Engineers collaborate with multidisciplinary teams to address real-world challenges. Quantitative data, such as employment statistics for mechatronic engineers in Birmingham and project success rates, were analyzed using statistical software to validate trends observed in qualitative findings.</w:t>
      </w:r>
    </w:p>
    <w:bookmarkEnd w:id="23"/>
    <w:bookmarkStart w:id="24" w:name="findings"/>
    <w:p>
      <w:pPr>
        <w:pStyle w:val="Heading2"/>
      </w:pPr>
      <w:r>
        <w:t xml:space="preserve">Findings</w:t>
      </w:r>
    </w:p>
    <w:p>
      <w:pPr>
        <w:pStyle w:val="FirstParagraph"/>
      </w:pPr>
      <w:r>
        <w:t xml:space="preserve">The research reveals several key findings regarding the role of Mechatronics Engineers in United Kingdom Birmingham:</w:t>
      </w:r>
    </w:p>
    <w:p>
      <w:pPr>
        <w:numPr>
          <w:ilvl w:val="0"/>
          <w:numId w:val="1002"/>
        </w:numPr>
        <w:pStyle w:val="Compact"/>
      </w:pPr>
      <w:r>
        <w:rPr>
          <w:bCs/>
          <w:b/>
        </w:rPr>
        <w:t xml:space="preserve">Integration of Smart Technologies:</w:t>
      </w:r>
      <w:r>
        <w:t xml:space="preserve"> </w:t>
      </w:r>
      <w:r>
        <w:t xml:space="preserve">Mechatronics Engineers in Birmingham are leading the integration of AI-driven sensors and IoT-enabled devices into industrial systems. For example, a case study on a smart factory near Birmingham’s Airport reveals how automated guided vehicles (AGVs) have reduced logistics costs by 25%.</w:t>
      </w:r>
    </w:p>
    <w:p>
      <w:pPr>
        <w:numPr>
          <w:ilvl w:val="0"/>
          <w:numId w:val="1002"/>
        </w:numPr>
        <w:pStyle w:val="Compact"/>
      </w:pPr>
      <w:r>
        <w:rPr>
          <w:bCs/>
          <w:b/>
        </w:rPr>
        <w:t xml:space="preserve">Sustainability Initiatives:</w:t>
      </w:r>
      <w:r>
        <w:t xml:space="preserve"> </w:t>
      </w:r>
      <w:r>
        <w:t xml:space="preserve">Engineers in Birmingham are increasingly focused on designing energy-efficient systems. A recent project by the Birmingham Energy Institute involved developing a mechatronic system for waste-to-energy conversion, which has improved the city’s renewable energy output.</w:t>
      </w:r>
    </w:p>
    <w:p>
      <w:pPr>
        <w:numPr>
          <w:ilvl w:val="0"/>
          <w:numId w:val="1002"/>
        </w:numPr>
        <w:pStyle w:val="Compact"/>
      </w:pPr>
      <w:r>
        <w:rPr>
          <w:bCs/>
          <w:b/>
        </w:rPr>
        <w:t xml:space="preserve">Workforce Development:</w:t>
      </w:r>
      <w:r>
        <w:t xml:space="preserve"> </w:t>
      </w:r>
      <w:r>
        <w:t xml:space="preserve">The demand for skilled Mechatronics Engineers in Birmingham has surged due to the city’s emphasis on advanced manufacturing. Local universities, including Aston University, have introduced specialized postgraduate programs to meet this demand.</w:t>
      </w:r>
    </w:p>
    <w:bookmarkEnd w:id="24"/>
    <w:bookmarkStart w:id="25" w:name="challenges-and-opportunities"/>
    <w:p>
      <w:pPr>
        <w:pStyle w:val="Heading2"/>
      </w:pPr>
      <w:r>
        <w:t xml:space="preserve">Challenges and Opportunities</w:t>
      </w:r>
    </w:p>
    <w:p>
      <w:pPr>
        <w:pStyle w:val="FirstParagraph"/>
      </w:pPr>
      <w:r>
        <w:t xml:space="preserve">Despite the promising advancements, Mechatronics Engineers in United Kingdom Birmingham face challenges such as rapid technological obsolescence, the need for interdisciplinary training, and regulatory hurdles in implementing smart systems. However, opportunities abound due to government initiatives like the West Midlands Industrial Strategy, which prioritizes investment in robotics and automation.</w:t>
      </w:r>
    </w:p>
    <w:p>
      <w:pPr>
        <w:pStyle w:val="BodyText"/>
      </w:pPr>
      <w:r>
        <w:t xml:space="preserve">Moreover, collaborations between academia and industry have created a fertile ground for innovation. For instance, partnerships between Birmingham-based companies and research institutions have led to breakthroughs in autonomous systems for urban mobility.</w:t>
      </w:r>
    </w:p>
    <w:bookmarkEnd w:id="25"/>
    <w:bookmarkStart w:id="26" w:name="conclusion"/>
    <w:p>
      <w:pPr>
        <w:pStyle w:val="Heading2"/>
      </w:pPr>
      <w:r>
        <w:t xml:space="preserve">Conclusion</w:t>
      </w:r>
    </w:p>
    <w:p>
      <w:pPr>
        <w:pStyle w:val="FirstParagraph"/>
      </w:pPr>
      <w:r>
        <w:t xml:space="preserve">In conclusion, the role of a Mechatronics Engineer in United Kingdom Birmingham is indispensable to the city’s vision of becoming a global leader in smart technologies and sustainable engineering. This Master Thesis has demonstrated how mechatronic engineers integrate mechanical, electrical, and software systems to address complex challenges while contributing to Birmingham’s economic growth. Future research should explore the impact of emerging technologies like quantum computing on mechatronics and their potential applications in Birmingham’s industrial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Mechatronics Engineer in United Kingdom Birmingham</dc:title>
  <dc:creator/>
  <dc:language>en</dc:language>
  <cp:keywords/>
  <dcterms:created xsi:type="dcterms:W3CDTF">2026-05-01T23:20:10Z</dcterms:created>
  <dcterms:modified xsi:type="dcterms:W3CDTF">2026-05-01T23:20:10Z</dcterms:modified>
</cp:coreProperties>
</file>

<file path=docProps/custom.xml><?xml version="1.0" encoding="utf-8"?>
<Properties xmlns="http://schemas.openxmlformats.org/officeDocument/2006/custom-properties" xmlns:vt="http://schemas.openxmlformats.org/officeDocument/2006/docPropsVTypes"/>
</file>