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93cddc343dd548d3799bcbb0d2ba9873c0afc75"/>
    <w:p>
      <w:pPr>
        <w:pStyle w:val="Heading1"/>
      </w:pPr>
      <w:r>
        <w:t xml:space="preserve">Master Thesis: Mechatronics Engineer in the Context of United Kingdom London</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within the dynamic urban landscape of</w:t>
      </w:r>
      <w:r>
        <w:t xml:space="preserve"> </w:t>
      </w:r>
      <w:r>
        <w:rPr>
          <w:bCs/>
          <w:b/>
        </w:rPr>
        <w:t xml:space="preserve">United Kingdom London</w:t>
      </w:r>
      <w:r>
        <w:t xml:space="preserve">. As a global hub for innovation and technology, London presents unique challenges and opportunities for integrating mechanical, electronic, and computational systems. This document analyzes the interdisciplinary nature of mechatronics engineering, emphasizing its applications in smart infrastructure, robotics, automation, and sustainable design within the context of London’s economic and environmental priorities. Through case studies of real-world projects in sectors such as manufacturing, healthcare technology (e.g., NHS innovations), and smart city initiatives (e.g., Transport for London), this thesis highlights the critical contributions of mechatronics engineers to advancing technological solutions tailored to London’s needs. The research underscores the importance of interdisciplinary collaboration, regulatory frameworks, and industry-specific challenges faced by professionals in this field.</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Mechatronics Engineer</w:t>
      </w:r>
      <w:r>
        <w:t xml:space="preserve"> </w:t>
      </w:r>
      <w:r>
        <w:t xml:space="preserve">is a pivotal figure in the modern era of technological integration, blending disciplines such as mechanical engineering, electrical engineering, and computer science to design intelligent systems. In the</w:t>
      </w:r>
      <w:r>
        <w:t xml:space="preserve"> </w:t>
      </w:r>
      <w:r>
        <w:rPr>
          <w:bCs/>
          <w:b/>
        </w:rPr>
        <w:t xml:space="preserve">United Kingdom London</w:t>
      </w:r>
      <w:r>
        <w:t xml:space="preserve">, where innovation thrives across sectors like aerospace (e.g., Rolls-Royce), financial technology (e.g., fintech startups), and urban planning, mechatronics has become indispensable. This thesis investigates how the unique demands of London’s urban infrastructure—ranging from high-density transportation networks to sustainable building technologies—shape the role and responsibilities of a</w:t>
      </w:r>
      <w:r>
        <w:t xml:space="preserve"> </w:t>
      </w:r>
      <w:r>
        <w:rPr>
          <w:bCs/>
          <w:b/>
        </w:rPr>
        <w:t xml:space="preserve">Mechatronics Engineer</w:t>
      </w:r>
      <w:r>
        <w:t xml:space="preserve">.</w:t>
      </w:r>
    </w:p>
    <w:p>
      <w:pPr>
        <w:pStyle w:val="BodyText"/>
      </w:pPr>
      <w:r>
        <w:t xml:space="preserve">London’s status as a global city requires solutions that are not only technically advanced but also adaptable to diverse environmental and socio-economic conditions. For instance, the integration of autonomous vehicles into London’s traffic systems, or the development of energy-efficient HVAC (heating, ventilation, and air conditioning) systems for historic buildings under strict preservation guidelines. These scenarios demand a</w:t>
      </w:r>
      <w:r>
        <w:t xml:space="preserve"> </w:t>
      </w:r>
      <w:r>
        <w:rPr>
          <w:bCs/>
          <w:b/>
        </w:rPr>
        <w:t xml:space="preserve">Mechatronics Engineer</w:t>
      </w:r>
      <w:r>
        <w:t xml:space="preserve"> </w:t>
      </w:r>
      <w:r>
        <w:t xml:space="preserve">who can navigate complex regulatory environments while innovating cutting-edge solutions.</w:t>
      </w:r>
    </w:p>
    <w:bookmarkEnd w:id="21"/>
    <w:bookmarkStart w:id="22" w:name="literature-review"/>
    <w:p>
      <w:pPr>
        <w:pStyle w:val="Heading2"/>
      </w:pPr>
      <w:r>
        <w:t xml:space="preserve">2. Literature Review</w:t>
      </w:r>
    </w:p>
    <w:p>
      <w:pPr>
        <w:pStyle w:val="FirstParagraph"/>
      </w:pPr>
      <w:r>
        <w:t xml:space="preserve">The interdisciplinary field of mechatronics has evolved significantly since its inception in the late 20th century, with academic and industry research focusing on system integration, embedded software, and control theory (Siciliano &amp; Khatib, 2016). In the context of</w:t>
      </w:r>
      <w:r>
        <w:t xml:space="preserve"> </w:t>
      </w:r>
      <w:r>
        <w:rPr>
          <w:bCs/>
          <w:b/>
        </w:rPr>
        <w:t xml:space="preserve">United Kingdom London</w:t>
      </w:r>
      <w:r>
        <w:t xml:space="preserve">, recent studies highlight the growing emphasis on sustainable mechatronics—such as renewable energy systems for smart grids or waste reduction technologies in industrial automation. Research from institutions like Imperial College London and University College London (UCL) underscores the city’s commitment to embedding sustainability into technological advancements.</w:t>
      </w:r>
    </w:p>
    <w:p>
      <w:pPr>
        <w:pStyle w:val="BodyText"/>
      </w:pPr>
      <w:r>
        <w:t xml:space="preserve">A critical challenge for</w:t>
      </w:r>
      <w:r>
        <w:t xml:space="preserve"> </w:t>
      </w:r>
      <w:r>
        <w:rPr>
          <w:bCs/>
          <w:b/>
        </w:rPr>
        <w:t xml:space="preserve">Mechatronics Engineers</w:t>
      </w:r>
      <w:r>
        <w:t xml:space="preserve"> </w:t>
      </w:r>
      <w:r>
        <w:t xml:space="preserve">in London is aligning technological solutions with the city’s stringent environmental policies, such as the Greater London Authority’s net-zero carbon emissions target by 2030 (GLA, 2021). This requires engineers to prioritize energy efficiency and modular design in their projects, ensuring compatibility with both existing infrastructure and future scalability.</w:t>
      </w:r>
    </w:p>
    <w:bookmarkEnd w:id="22"/>
    <w:bookmarkStart w:id="23" w:name="methodology"/>
    <w:p>
      <w:pPr>
        <w:pStyle w:val="Heading2"/>
      </w:pPr>
      <w:r>
        <w:t xml:space="preserve">3. Methodology</w:t>
      </w:r>
    </w:p>
    <w:p>
      <w:pPr>
        <w:pStyle w:val="FirstParagraph"/>
      </w:pPr>
      <w:r>
        <w:t xml:space="preserve">This Master Thesis adopts a mixed-methods approach, combining qualitative case studies with quantitative analysis of engineering datasets. The research focuses on three key sectors in</w:t>
      </w:r>
      <w:r>
        <w:t xml:space="preserve"> </w:t>
      </w:r>
      <w:r>
        <w:rPr>
          <w:bCs/>
          <w:b/>
        </w:rPr>
        <w:t xml:space="preserve">United Kingdom London</w:t>
      </w:r>
      <w:r>
        <w:t xml:space="preserve">:</w:t>
      </w:r>
      <w:r>
        <w:t xml:space="preserve"> </w:t>
      </w:r>
      <w:r>
        <w:t xml:space="preserve">-</w:t>
      </w:r>
      <w:r>
        <w:t xml:space="preserve"> </w:t>
      </w:r>
      <w:r>
        <w:rPr>
          <w:bCs/>
          <w:b/>
        </w:rPr>
        <w:t xml:space="preserve">Smart City Technologies:</w:t>
      </w:r>
      <w:r>
        <w:t xml:space="preserve"> </w:t>
      </w:r>
      <w:r>
        <w:t xml:space="preserve">Analysis of mechatronics systems in London’s public transportation (e.g., autonomous metro systems).</w:t>
      </w:r>
      <w:r>
        <w:t xml:space="preserve"> </w:t>
      </w:r>
      <w:r>
        <w:t xml:space="preserve">-</w:t>
      </w:r>
      <w:r>
        <w:t xml:space="preserve"> </w:t>
      </w:r>
      <w:r>
        <w:rPr>
          <w:bCs/>
          <w:b/>
        </w:rPr>
        <w:t xml:space="preserve">Healthcare Robotics:</w:t>
      </w:r>
      <w:r>
        <w:t xml:space="preserve"> </w:t>
      </w:r>
      <w:r>
        <w:t xml:space="preserve">Evaluation of robotic-assisted surgical tools developed by NHS hospitals.</w:t>
      </w:r>
      <w:r>
        <w:t xml:space="preserve"> </w:t>
      </w:r>
      <w:r>
        <w:t xml:space="preserve">-</w:t>
      </w:r>
      <w:r>
        <w:t xml:space="preserve"> </w:t>
      </w:r>
      <w:r>
        <w:rPr>
          <w:bCs/>
          <w:b/>
        </w:rPr>
        <w:t xml:space="preserve">Sustainable Manufacturing:</w:t>
      </w:r>
      <w:r>
        <w:t xml:space="preserve"> </w:t>
      </w:r>
      <w:r>
        <w:t xml:space="preserve">Examination of automated production lines in London-based industries like aerospace and automotive.</w:t>
      </w:r>
    </w:p>
    <w:p>
      <w:pPr>
        <w:pStyle w:val="BodyText"/>
      </w:pPr>
      <w:r>
        <w:t xml:space="preserve">Data was collected through interviews with practicing</w:t>
      </w:r>
      <w:r>
        <w:t xml:space="preserve"> </w:t>
      </w:r>
      <w:r>
        <w:rPr>
          <w:bCs/>
          <w:b/>
        </w:rPr>
        <w:t xml:space="preserve">Mechatronics Engineers</w:t>
      </w:r>
      <w:r>
        <w:t xml:space="preserve">, review of technical specifications, and comparative analysis of industry reports from organizations such as the Institution of Mechanical Engineers (IMechE) and the Royal Academy of Engineering.</w:t>
      </w:r>
    </w:p>
    <w:bookmarkEnd w:id="23"/>
    <w:bookmarkStart w:id="24" w:name="X524198b13c3ee00d1458592bd0ab04cebe8d781"/>
    <w:p>
      <w:pPr>
        <w:pStyle w:val="Heading2"/>
      </w:pPr>
      <w:r>
        <w:t xml:space="preserve">4. Case Study: Mechatronics in London’s Smart Infrastructure</w:t>
      </w:r>
    </w:p>
    <w:p>
      <w:pPr>
        <w:pStyle w:val="FirstParagraph"/>
      </w:pPr>
      <w:r>
        <w:t xml:space="preserve">A notable example is the implementation of smart traffic management systems in central London, coordinated by Transport for London (TfL). These systems employ mechatronic sensors, real-time data analytics, and adaptive control algorithms to optimize traffic flow and reduce congestion. A</w:t>
      </w:r>
      <w:r>
        <w:t xml:space="preserve"> </w:t>
      </w:r>
      <w:r>
        <w:rPr>
          <w:bCs/>
          <w:b/>
        </w:rPr>
        <w:t xml:space="preserve">Mechatronics Engineer</w:t>
      </w:r>
      <w:r>
        <w:t xml:space="preserve"> </w:t>
      </w:r>
      <w:r>
        <w:t xml:space="preserve">would be responsible for designing the sensor networks, ensuring compatibility with existing infrastructure (e.g., legacy traffic lights), and integrating AI-driven predictive models.</w:t>
      </w:r>
    </w:p>
    <w:p>
      <w:pPr>
        <w:pStyle w:val="BodyText"/>
      </w:pPr>
      <w:r>
        <w:t xml:space="preserve">Challenges included adapting systems to London’s heterogeneous urban layout, where historic buildings often lack the space for modern sensors. Solutions involved modular mechatronic designs that could be retrofitted without compromising architectural integrity.</w:t>
      </w:r>
    </w:p>
    <w:bookmarkEnd w:id="24"/>
    <w:bookmarkStart w:id="25" w:name="case-study-healthcare-innovations"/>
    <w:p>
      <w:pPr>
        <w:pStyle w:val="Heading2"/>
      </w:pPr>
      <w:r>
        <w:t xml:space="preserve">5. Case Study: Healthcare Innovations</w:t>
      </w:r>
    </w:p>
    <w:p>
      <w:pPr>
        <w:pStyle w:val="FirstParagraph"/>
      </w:pPr>
      <w:r>
        <w:t xml:space="preserve">In collaboration with NHS Trusts,</w:t>
      </w:r>
      <w:r>
        <w:t xml:space="preserve"> </w:t>
      </w:r>
      <w:r>
        <w:rPr>
          <w:bCs/>
          <w:b/>
        </w:rPr>
        <w:t xml:space="preserve">Mechatronics Engineers</w:t>
      </w:r>
      <w:r>
        <w:t xml:space="preserve"> </w:t>
      </w:r>
      <w:r>
        <w:t xml:space="preserve">in London have contributed to the development of robotic prosthetics and surgical assistance systems. For example, a project at UCL’s Department of Medical Physics involved designing a mechatronic exoskeleton for stroke rehabilitation patients. The system required precise motor control, real-time feedback mechanisms, and compliance with medical device regulations (e.g., ISO 13485 standards).</w:t>
      </w:r>
    </w:p>
    <w:p>
      <w:pPr>
        <w:pStyle w:val="BodyText"/>
      </w:pPr>
      <w:r>
        <w:t xml:space="preserve">The</w:t>
      </w:r>
      <w:r>
        <w:t xml:space="preserve"> </w:t>
      </w:r>
      <w:r>
        <w:rPr>
          <w:bCs/>
          <w:b/>
        </w:rPr>
        <w:t xml:space="preserve">Mechatronics Engineer</w:t>
      </w:r>
      <w:r>
        <w:t xml:space="preserve"> </w:t>
      </w:r>
      <w:r>
        <w:t xml:space="preserve">played a key role in calibrating the torque sensors and ensuring biocompatibility of materials used. This project exemplifies how interdisciplinary expertise is critical to advancing healthcare technologies in a city with high demand for medical innovation.</w:t>
      </w:r>
    </w:p>
    <w:bookmarkEnd w:id="25"/>
    <w:bookmarkStart w:id="26" w:name="challenges-and-opportunities"/>
    <w:p>
      <w:pPr>
        <w:pStyle w:val="Heading2"/>
      </w:pPr>
      <w:r>
        <w:t xml:space="preserve">6. Challenges and Opportunities</w:t>
      </w:r>
    </w:p>
    <w:p>
      <w:pPr>
        <w:pStyle w:val="FirstParagraph"/>
      </w:pPr>
      <w:r>
        <w:t xml:space="preserve">London’s</w:t>
      </w:r>
      <w:r>
        <w:t xml:space="preserve"> </w:t>
      </w:r>
      <w:r>
        <w:rPr>
          <w:bCs/>
          <w:b/>
        </w:rPr>
        <w:t xml:space="preserve">Mechatronics Engineers</w:t>
      </w:r>
      <w:r>
        <w:t xml:space="preserve"> </w:t>
      </w:r>
      <w:r>
        <w:t xml:space="preserve">face unique challenges, including navigating the city’s complex regulatory landscape (e.g., GDPR compliance for data-driven systems) and addressing workforce diversity in engineering roles. However, opportunities abound: London’s status as a financial center attracts global tech firms, fostering partnerships between academia and industry. Additionally, initiatives like the London Tech Week provide platforms for showcasing mechatronic innovations to international audiences.</w:t>
      </w:r>
    </w:p>
    <w:bookmarkEnd w:id="26"/>
    <w:bookmarkStart w:id="27" w:name="conclusion"/>
    <w:p>
      <w:pPr>
        <w:pStyle w:val="Heading2"/>
      </w:pPr>
      <w:r>
        <w:t xml:space="preserve">7. Conclusion</w:t>
      </w:r>
    </w:p>
    <w:p>
      <w:pPr>
        <w:pStyle w:val="FirstParagraph"/>
      </w:pPr>
      <w:r>
        <w:t xml:space="preserve">This Master Thesis demonstrates the critical role of</w:t>
      </w:r>
      <w:r>
        <w:t xml:space="preserve"> </w:t>
      </w:r>
      <w:r>
        <w:rPr>
          <w:bCs/>
          <w:b/>
        </w:rPr>
        <w:t xml:space="preserve">Mechatronics Engineers</w:t>
      </w:r>
      <w:r>
        <w:t xml:space="preserve"> </w:t>
      </w:r>
      <w:r>
        <w:t xml:space="preserve">in shaping the technological future of</w:t>
      </w:r>
      <w:r>
        <w:t xml:space="preserve"> </w:t>
      </w:r>
      <w:r>
        <w:rPr>
          <w:bCs/>
          <w:b/>
        </w:rPr>
        <w:t xml:space="preserve">United Kingdom London</w:t>
      </w:r>
      <w:r>
        <w:t xml:space="preserve">. From smart infrastructure to healthcare advancements, their interdisciplinary expertise is essential for addressing both local and global challenges. As London continues to grow as a center for innovation, the demand for skilled mechatronics professionals will only increase. Future research should explore the intersection of mechatronics with emerging fields like quantum computing and bioengineering, further solidifying London’s position as a global leader in technological integration.</w:t>
      </w:r>
    </w:p>
    <w:bookmarkEnd w:id="27"/>
    <w:bookmarkStart w:id="28" w:name="references"/>
    <w:p>
      <w:pPr>
        <w:pStyle w:val="Heading2"/>
      </w:pPr>
      <w:r>
        <w:t xml:space="preserve">References</w:t>
      </w:r>
    </w:p>
    <w:p>
      <w:pPr>
        <w:pStyle w:val="FirstParagraph"/>
      </w:pPr>
      <w:r>
        <w:rPr>
          <w:bCs/>
          <w:b/>
        </w:rPr>
        <w:t xml:space="preserve">Siciliano, B., &amp; Khatib, O. (2016).</w:t>
      </w:r>
      <w:r>
        <w:t xml:space="preserve"> </w:t>
      </w:r>
      <w:r>
        <w:rPr>
          <w:iCs/>
          <w:i/>
        </w:rPr>
        <w:t xml:space="preserve">Springer Handbook of Robotics</w:t>
      </w:r>
      <w:r>
        <w:t xml:space="preserve">. Springer.</w:t>
      </w:r>
      <w:r>
        <w:t xml:space="preserve"> </w:t>
      </w:r>
      <w:r>
        <w:rPr>
          <w:bCs/>
          <w:b/>
        </w:rPr>
        <w:t xml:space="preserve">Greater London Authority (GLA). (2021).</w:t>
      </w:r>
      <w:r>
        <w:t xml:space="preserve"> </w:t>
      </w:r>
      <w:r>
        <w:rPr>
          <w:iCs/>
          <w:i/>
        </w:rPr>
        <w:t xml:space="preserve">London’s Environment Strategy: Pathway to a Green City</w:t>
      </w:r>
      <w:r>
        <w:t xml:space="preserve">. GLA Publications.</w:t>
      </w:r>
      <w:r>
        <w:t xml:space="preserve"> </w:t>
      </w:r>
      <w:r>
        <w:rPr>
          <w:bCs/>
          <w:b/>
        </w:rPr>
        <w:t xml:space="preserve">Institution of Mechanical Engineers (IMechE). (2023).</w:t>
      </w:r>
      <w:r>
        <w:t xml:space="preserve"> </w:t>
      </w:r>
      <w:r>
        <w:rPr>
          <w:iCs/>
          <w:i/>
        </w:rPr>
        <w:t xml:space="preserve">Sustainable Manufacturing in Urban Centres</w:t>
      </w:r>
      <w:r>
        <w:t xml:space="preserve">. IMechE Reports.</w:t>
      </w:r>
    </w:p>
    <w:p>
      <w:pPr>
        <w:pStyle w:val="BodyText"/>
      </w:pPr>
      <w:r>
        <w:t xml:space="preserve">© 2023 Master Thesis on Mechatronics Engineering in United Kingdom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United Kingdom London</dc:title>
  <dc:creator/>
  <dc:language>en</dc:language>
  <cp:keywords/>
  <dcterms:created xsi:type="dcterms:W3CDTF">2026-07-20T07:02:05Z</dcterms:created>
  <dcterms:modified xsi:type="dcterms:W3CDTF">2026-07-20T07:02:05Z</dcterms:modified>
</cp:coreProperties>
</file>

<file path=docProps/custom.xml><?xml version="1.0" encoding="utf-8"?>
<Properties xmlns="http://schemas.openxmlformats.org/officeDocument/2006/custom-properties" xmlns:vt="http://schemas.openxmlformats.org/officeDocument/2006/docPropsVTypes"/>
</file>