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Mechatronic</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7" w:name="X1fccee00e59a2dbb9e4d35a5b67049948fb6d54"/>
    <w:p>
      <w:pPr>
        <w:pStyle w:val="Heading1"/>
      </w:pPr>
      <w:r>
        <w:t xml:space="preserve">Master Thesis: Innovations in Mechatronic Systems for United Kingdom Manchester</w:t>
      </w:r>
    </w:p>
    <w:bookmarkStart w:id="20" w:name="abstract"/>
    <w:p>
      <w:pPr>
        <w:pStyle w:val="Heading2"/>
      </w:pPr>
      <w:r>
        <w:t xml:space="preserve">Abstract</w:t>
      </w:r>
    </w:p>
    <w:p>
      <w:pPr>
        <w:pStyle w:val="FirstParagraph"/>
      </w:pPr>
      <w:r>
        <w:t xml:space="preserve">This Master Thesis explores the evolving role of a Mechatronics Engineer in the context of the United Kingdom Manchester. As a hub for advanced engineering and technological innovation, Manchester presents unique opportunities and challenges for mechatronic systems integration across industries such as automotive, aerospace, and healthcare. This study investigates how modern mechatronic principles—combining mechanical engineering, electronics, control systems, and software—can be tailored to address the specific needs of Manchester’s industrial landscape. By analyzing case studies from local enterprises and academic research institutions in the region, this thesis highlights strategies for optimizing mechatronic solutions in a dynamic urban environment. The findings emphasize the critical importance of interdisciplinary collaboration and cutting-edge technology adoption by Mechatronics Engineers operating within Manchester’s ecosystem.</w:t>
      </w:r>
    </w:p>
    <w:bookmarkEnd w:id="20"/>
    <w:bookmarkStart w:id="21" w:name="introduction"/>
    <w:p>
      <w:pPr>
        <w:pStyle w:val="Heading2"/>
      </w:pPr>
      <w:r>
        <w:t xml:space="preserve">Introduction</w:t>
      </w:r>
    </w:p>
    <w:p>
      <w:pPr>
        <w:pStyle w:val="FirstParagraph"/>
      </w:pPr>
      <w:r>
        <w:t xml:space="preserve">The United Kingdom Manchester has long been recognized as a center for engineering excellence, with its historical roots in manufacturing and its modern-day focus on innovation. As a Mechatronics Engineer in this region, one must navigate the intersection of traditional mechanical systems and emerging technologies such as artificial intelligence (AI), robotics, and the Internet of Things (IoT). This thesis addresses the growing demand for skilled professionals who can design, implement, and maintain complex mechatronic systems tailored to Manchester’s diverse sectors. The primary objective is to evaluate how Mechatronics Engineers can leverage their expertise to drive industrial growth in Manchester while adhering to global standards of sustainability and efficiency.</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two decades, driven by advancements in microcontroller technology, sensor networks, and automation. Key literature from reputable institutions such as The University of Manchester and the University of Liverpool underscores the importance of integrating mechanical, electrical, and software components into cohesive systems. For instance, a 2021 study published in the</w:t>
      </w:r>
      <w:r>
        <w:t xml:space="preserve"> </w:t>
      </w:r>
      <w:r>
        <w:rPr>
          <w:iCs/>
          <w:i/>
        </w:rPr>
        <w:t xml:space="preserve">Journal of Mechanical Engineering</w:t>
      </w:r>
      <w:r>
        <w:t xml:space="preserve"> </w:t>
      </w:r>
      <w:r>
        <w:t xml:space="preserve">highlighted Manchester’s role as a testbed for smart manufacturing technologies. Similarly, research from the National Graphene Institute at The University of Manchester has demonstrated how mechatronic systems can be optimized using advanced materials like graphene.</w:t>
      </w:r>
    </w:p>
    <w:p>
      <w:pPr>
        <w:pStyle w:val="BodyText"/>
      </w:pPr>
      <w:r>
        <w:t xml:space="preserve">Mechatronics Engineers in Manchester must also consider the city’s commitment to sustainability. Reports from the Greater Manchester Combined Authority (GMCA) emphasize reducing carbon footprints through energy-efficient automation and renewable energy integration. This thesis builds on such research by proposing mechatronic solutions that align with Manchester’s environmental goals.</w:t>
      </w:r>
    </w:p>
    <w:bookmarkEnd w:id="22"/>
    <w:bookmarkStart w:id="23" w:name="methodology"/>
    <w:p>
      <w:pPr>
        <w:pStyle w:val="Heading2"/>
      </w:pPr>
      <w:r>
        <w:t xml:space="preserve">Methodology</w:t>
      </w:r>
    </w:p>
    <w:p>
      <w:pPr>
        <w:pStyle w:val="FirstParagraph"/>
      </w:pPr>
      <w:r>
        <w:t xml:space="preserve">This study employs a mixed-methods approach, combining theoretical analysis, case studies, and field observations to evaluate the practical application of mechatronic systems in Manchester. Data was collected from interviews with Mechatronics Engineers working in local industries such as automotive manufacturing (e.g., Jaguar Land Rover) and healthcare robotics (e.g., NHS Trusts). Additionally, simulations using MATLAB/Simulink were conducted to model mechatronic systems for urban mobility solutions, a key area of focus in Manchester’s Smart City initiatives.</w:t>
      </w:r>
    </w:p>
    <w:p>
      <w:pPr>
        <w:pStyle w:val="BodyText"/>
      </w:pPr>
      <w:r>
        <w:t xml:space="preserve">The research also involved a review of technical documentation from engineering firms like Siemens and ABB, which have established operations in the region. These insights were synthesized to identify best practices for Mechatronics Engineers operating within Manchester’s regulatory and economic framework.</w:t>
      </w:r>
    </w:p>
    <w:bookmarkEnd w:id="23"/>
    <w:bookmarkStart w:id="24" w:name="results"/>
    <w:p>
      <w:pPr>
        <w:pStyle w:val="Heading2"/>
      </w:pPr>
      <w:r>
        <w:t xml:space="preserve">Results</w:t>
      </w:r>
    </w:p>
    <w:p>
      <w:pPr>
        <w:pStyle w:val="FirstParagraph"/>
      </w:pPr>
      <w:r>
        <w:t xml:space="preserve">The analysis revealed that Mechatronics Engineers in Manchester face unique challenges, such as adapting systems to the city’s dense urban infrastructure and meeting the high standards of industries like aerospace. For example, a case study on automated warehouse logistics for a Manchester-based e-commerce company demonstrated how mechatronic systems could reduce operational costs by 25% through AI-driven inventory management.</w:t>
      </w:r>
    </w:p>
    <w:p>
      <w:pPr>
        <w:pStyle w:val="BodyText"/>
      </w:pPr>
      <w:r>
        <w:t xml:space="preserve">Moreover, simulations highlighted the potential of integrating IoT-enabled sensors into Manchester’s public transport network to improve real-time traffic management. The findings also emphasized the need for Mechatronics Engineers to collaborate closely with data scientists and urban planners to ensure scalability and interoperability of systems.</w:t>
      </w:r>
    </w:p>
    <w:bookmarkEnd w:id="24"/>
    <w:bookmarkStart w:id="25" w:name="discussion"/>
    <w:p>
      <w:pPr>
        <w:pStyle w:val="Heading2"/>
      </w:pPr>
      <w:r>
        <w:t xml:space="preserve">Discussion</w:t>
      </w:r>
    </w:p>
    <w:p>
      <w:pPr>
        <w:pStyle w:val="FirstParagraph"/>
      </w:pPr>
      <w:r>
        <w:t xml:space="preserve">The results underscore the transformative potential of mechatronic systems in Manchester’s industrial landscape. By adopting a holistic approach that combines technical expertise with an understanding of local challenges, Mechatronics Engineers can drive innovation in sectors such as smart manufacturing and sustainable energy. For instance, the integration of renewable energy sources into mechatronic systems for Manchester’s green buildings has shown promising results in reducing energy consumption.</w:t>
      </w:r>
    </w:p>
    <w:p>
      <w:pPr>
        <w:pStyle w:val="BodyText"/>
      </w:pPr>
      <w:r>
        <w:t xml:space="preserve">However, barriers such as high initial investment costs and the need for specialized training remain significant hurdles. This thesis advocates for increased government funding and industry-academia partnerships to address these issues. Furthermore, it suggests that Mechatronics Engineers should prioritize upskilling in emerging technologies like digital twins and edge computing to stay competitive in Manchester’s rapidly evolving market.</w:t>
      </w:r>
    </w:p>
    <w:bookmarkEnd w:id="25"/>
    <w:bookmarkStart w:id="26" w:name="conclusion"/>
    <w:p>
      <w:pPr>
        <w:pStyle w:val="Heading2"/>
      </w:pPr>
      <w:r>
        <w:t xml:space="preserve">Conclusion</w:t>
      </w:r>
    </w:p>
    <w:p>
      <w:pPr>
        <w:pStyle w:val="FirstParagraph"/>
      </w:pPr>
      <w:r>
        <w:t xml:space="preserve">In conclusion, this Master Thesis demonstrates the pivotal role of a Mechatronics Engineer in shaping the future of United Kingdom Manchester. By leveraging cutting-edge technology and fostering interdisciplinary collaboration, professionals in this field can contribute to the city’s growth as a global hub for engineering innovation. The findings provide actionable insights for students, researchers, and industry stakeholders aiming to advance mechatronic systems within Manchester’s unique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Mechatronic Systems for United Kingdom Manchester</dc:title>
  <dc:creator/>
  <dc:language>en</dc:language>
  <cp:keywords/>
  <dcterms:created xsi:type="dcterms:W3CDTF">2026-07-18T19:41:34Z</dcterms:created>
  <dcterms:modified xsi:type="dcterms:W3CDTF">2026-07-18T19:41:34Z</dcterms:modified>
</cp:coreProperties>
</file>

<file path=docProps/custom.xml><?xml version="1.0" encoding="utf-8"?>
<Properties xmlns="http://schemas.openxmlformats.org/officeDocument/2006/custom-properties" xmlns:vt="http://schemas.openxmlformats.org/officeDocument/2006/docPropsVTypes"/>
</file>