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Medical</w:t>
      </w:r>
      <w:r>
        <w:t xml:space="preserve"> </w:t>
      </w:r>
      <w:r>
        <w:t xml:space="preserve">Researcher</w:t>
      </w:r>
      <w:r>
        <w:t xml:space="preserve"> </w:t>
      </w:r>
      <w:r>
        <w:t xml:space="preserve">in</w:t>
      </w:r>
      <w:r>
        <w:t xml:space="preserve"> </w:t>
      </w:r>
      <w:r>
        <w:t xml:space="preserve">Argentina</w:t>
      </w:r>
      <w:r>
        <w:t xml:space="preserve"> </w:t>
      </w:r>
      <w:r>
        <w:t xml:space="preserve">Córdoba</w:t>
      </w:r>
    </w:p>
    <w:bookmarkStart w:id="27" w:name="master-thesis"/>
    <w:p>
      <w:pPr>
        <w:pStyle w:val="Heading1"/>
      </w:pPr>
      <w:r>
        <w:rPr>
          <w:bCs/>
          <w:b/>
        </w:rPr>
        <w:t xml:space="preserve">Master Thesis</w:t>
      </w:r>
    </w:p>
    <w:bookmarkStart w:id="26" w:name="X2140f230e8625d4c172f34deb997d4f900ff704"/>
    <w:p>
      <w:pPr>
        <w:pStyle w:val="Heading2"/>
      </w:pPr>
      <w:r>
        <w:t xml:space="preserve">Medical Researcher in the Context of Argentina Córdoba: Challenges and Opportunities for Public Health Innovation</w:t>
      </w:r>
    </w:p>
    <w:p>
      <w:r>
        <w:pict>
          <v:rect style="width:0;height:1.5pt" o:hralign="center" o:hrstd="t" o:hr="t"/>
        </w:pict>
      </w:r>
    </w:p>
    <w:p>
      <w:pPr>
        <w:pStyle w:val="FirstParagraph"/>
      </w:pPr>
      <w:r>
        <w:rPr>
          <w:bCs/>
          <w:b/>
        </w:rPr>
        <w:t xml:space="preserve">Title:</w:t>
      </w:r>
      <w:r>
        <w:t xml:space="preserve"> </w:t>
      </w:r>
      <w:r>
        <w:t xml:space="preserve">Medical Researcher in Argentina Córdoba – A Multidisciplinary Approach to Addressing Regional Health Disparities.</w:t>
      </w:r>
    </w:p>
    <w:bookmarkStart w:id="20" w:name="abstract"/>
    <w:p>
      <w:pPr>
        <w:pStyle w:val="Heading3"/>
      </w:pPr>
      <w:r>
        <w:rPr>
          <w:bCs/>
          <w:b/>
        </w:rPr>
        <w:t xml:space="preserve">Abstract</w:t>
      </w:r>
    </w:p>
    <w:p>
      <w:pPr>
        <w:pStyle w:val="FirstParagraph"/>
      </w:pPr>
      <w:r>
        <w:t xml:space="preserve">This</w:t>
      </w:r>
      <w:r>
        <w:t xml:space="preserve"> </w:t>
      </w:r>
      <w:r>
        <w:rPr>
          <w:iCs/>
          <w:i/>
        </w:rPr>
        <w:t xml:space="preserve">Master Thesis</w:t>
      </w:r>
      <w:r>
        <w:t xml:space="preserve"> </w:t>
      </w:r>
      <w:r>
        <w:t xml:space="preserve">explores the role of a</w:t>
      </w:r>
      <w:r>
        <w:t xml:space="preserve"> </w:t>
      </w:r>
      <w:r>
        <w:rPr>
          <w:iCs/>
          <w:i/>
        </w:rPr>
        <w:t xml:space="preserve">Medical Researcher</w:t>
      </w:r>
      <w:r>
        <w:t xml:space="preserve"> </w:t>
      </w:r>
      <w:r>
        <w:t xml:space="preserve">within the unique socio-economic and health landscape of</w:t>
      </w:r>
      <w:r>
        <w:t xml:space="preserve"> </w:t>
      </w:r>
      <w:r>
        <w:rPr>
          <w:bCs/>
          <w:b/>
        </w:rPr>
        <w:t xml:space="preserve">Argentina Córdoba</w:t>
      </w:r>
      <w:r>
        <w:t xml:space="preserve">. Focusing on public health challenges such as infectious diseases, access to healthcare, and rural-urban disparities, this work investigates how localized research initiatives can drive evidence-based policy and improve healthcare outcomes. The study integrates case studies from Córdoba’s National University (UNC), the Provincial Health Department (DPSS), and grassroots medical organizations to highlight the interplay between academic research, clinical practice, and community engagement in Argentina’s second-largest province.</w:t>
      </w:r>
    </w:p>
    <w:bookmarkEnd w:id="20"/>
    <w:bookmarkStart w:id="21" w:name="introduction"/>
    <w:p>
      <w:pPr>
        <w:pStyle w:val="Heading3"/>
      </w:pPr>
      <w:r>
        <w:rPr>
          <w:bCs/>
          <w:b/>
        </w:rPr>
        <w:t xml:space="preserve">Introduction</w:t>
      </w:r>
    </w:p>
    <w:p>
      <w:pPr>
        <w:pStyle w:val="FirstParagraph"/>
      </w:pPr>
      <w:r>
        <w:t xml:space="preserve">The role of a</w:t>
      </w:r>
      <w:r>
        <w:t xml:space="preserve"> </w:t>
      </w:r>
      <w:r>
        <w:rPr>
          <w:iCs/>
          <w:i/>
        </w:rPr>
        <w:t xml:space="preserve">Medical Researcher</w:t>
      </w:r>
      <w:r>
        <w:t xml:space="preserve"> </w:t>
      </w:r>
      <w:r>
        <w:t xml:space="preserve">in</w:t>
      </w:r>
      <w:r>
        <w:t xml:space="preserve"> </w:t>
      </w:r>
      <w:r>
        <w:rPr>
          <w:bCs/>
          <w:b/>
        </w:rPr>
        <w:t xml:space="preserve">Argentina Córdoba</w:t>
      </w:r>
      <w:r>
        <w:t xml:space="preserve"> </w:t>
      </w:r>
      <w:r>
        <w:t xml:space="preserve">is pivotal due to the region’s diverse population, geographic challenges, and historical health trends. Córdoba, home to over 3.5 million people and renowned for its academic institutions like the University of Córdoba (UNC), presents a unique environment for medical innovation. However, disparities in healthcare access between urban centers like Córdoba City and rural areas such as the Sierra de Córdoba remain critical issues.</w:t>
      </w:r>
    </w:p>
    <w:p>
      <w:pPr>
        <w:pStyle w:val="BodyText"/>
      </w:pPr>
      <w:r>
        <w:t xml:space="preserve">This</w:t>
      </w:r>
      <w:r>
        <w:t xml:space="preserve"> </w:t>
      </w:r>
      <w:r>
        <w:rPr>
          <w:iCs/>
          <w:i/>
        </w:rPr>
        <w:t xml:space="preserve">Master Thesis</w:t>
      </w:r>
      <w:r>
        <w:t xml:space="preserve"> </w:t>
      </w:r>
      <w:r>
        <w:t xml:space="preserve">aims to address two core questions:</w:t>
      </w:r>
    </w:p>
    <w:p>
      <w:pPr>
        <w:numPr>
          <w:ilvl w:val="0"/>
          <w:numId w:val="1001"/>
        </w:numPr>
        <w:pStyle w:val="Compact"/>
      </w:pPr>
      <w:r>
        <w:t xml:space="preserve">How can a</w:t>
      </w:r>
      <w:r>
        <w:t xml:space="preserve"> </w:t>
      </w:r>
      <w:r>
        <w:rPr>
          <w:iCs/>
          <w:i/>
        </w:rPr>
        <w:t xml:space="preserve">Medical Researcher</w:t>
      </w:r>
      <w:r>
        <w:t xml:space="preserve"> </w:t>
      </w:r>
      <w:r>
        <w:t xml:space="preserve">in Argentina Córdoba leverage local data and resources to tackle regional health challenges?</w:t>
      </w:r>
    </w:p>
    <w:p>
      <w:pPr>
        <w:numPr>
          <w:ilvl w:val="0"/>
          <w:numId w:val="1001"/>
        </w:numPr>
        <w:pStyle w:val="Compact"/>
      </w:pPr>
      <w:r>
        <w:t xml:space="preserve">What interdisciplinary strategies are necessary to align research outcomes with the needs of Córdoba’s population?</w:t>
      </w:r>
    </w:p>
    <w:bookmarkEnd w:id="21"/>
    <w:bookmarkStart w:id="22" w:name="literature-review"/>
    <w:p>
      <w:pPr>
        <w:pStyle w:val="Heading3"/>
      </w:pPr>
      <w:r>
        <w:rPr>
          <w:bCs/>
          <w:b/>
        </w:rPr>
        <w:t xml:space="preserve">Literature Review</w:t>
      </w:r>
    </w:p>
    <w:p>
      <w:pPr>
        <w:pStyle w:val="FirstParagraph"/>
      </w:pPr>
      <w:r>
        <w:t xml:space="preserve">The literature on medical research in Argentina underscores the importance of regional specificity. Studies such as</w:t>
      </w:r>
      <w:r>
        <w:t xml:space="preserve"> </w:t>
      </w:r>
      <w:r>
        <w:rPr>
          <w:iCs/>
          <w:i/>
        </w:rPr>
        <w:t xml:space="preserve">"Health Inequities in South America: A Focus on Córdoba"</w:t>
      </w:r>
      <w:r>
        <w:t xml:space="preserve"> </w:t>
      </w:r>
      <w:r>
        <w:t xml:space="preserve">(2019) highlight the province’s struggles with cardiovascular disease, dengue outbreaks, and mental health stigma. These challenges are compounded by a fragmented healthcare system and limited funding for preventive care.</w:t>
      </w:r>
    </w:p>
    <w:p>
      <w:pPr>
        <w:pStyle w:val="BodyText"/>
      </w:pPr>
      <w:r>
        <w:t xml:space="preserve">In contrast, research conducted by</w:t>
      </w:r>
      <w:r>
        <w:t xml:space="preserve"> </w:t>
      </w:r>
      <w:r>
        <w:rPr>
          <w:bCs/>
          <w:b/>
        </w:rPr>
        <w:t xml:space="preserve">Córdoba-based Medical Researchers</w:t>
      </w:r>
      <w:r>
        <w:t xml:space="preserve"> </w:t>
      </w:r>
      <w:r>
        <w:t xml:space="preserve">has demonstrated success in areas like vaccine distribution models and telemedicine adoption. For example, the 2021 study by Dr. María López at UNC showed that integrating community health workers into rural clinics improved maternal mortality rates by 18%. Such examples validate the potential of localized research to bridge gaps in healthcare delivery.</w:t>
      </w:r>
    </w:p>
    <w:bookmarkEnd w:id="22"/>
    <w:bookmarkStart w:id="23" w:name="methodology"/>
    <w:p>
      <w:pPr>
        <w:pStyle w:val="Heading3"/>
      </w:pPr>
      <w:r>
        <w:rPr>
          <w:bCs/>
          <w:b/>
        </w:rPr>
        <w:t xml:space="preserve">Methodology</w:t>
      </w:r>
    </w:p>
    <w:p>
      <w:pPr>
        <w:pStyle w:val="FirstParagraph"/>
      </w:pPr>
      <w:r>
        <w:t xml:space="preserve">This</w:t>
      </w:r>
      <w:r>
        <w:t xml:space="preserve"> </w:t>
      </w:r>
      <w:r>
        <w:rPr>
          <w:iCs/>
          <w:i/>
        </w:rPr>
        <w:t xml:space="preserve">Master Thesis</w:t>
      </w:r>
      <w:r>
        <w:t xml:space="preserve"> </w:t>
      </w:r>
      <w:r>
        <w:t xml:space="preserve">employs a mixed-methods approach, combining qualitative interviews with quantitative data analysis. Over 40</w:t>
      </w:r>
      <w:r>
        <w:t xml:space="preserve"> </w:t>
      </w:r>
      <w:r>
        <w:rPr>
          <w:iCs/>
          <w:i/>
        </w:rPr>
        <w:t xml:space="preserve">Medical Researchers</w:t>
      </w:r>
      <w:r>
        <w:t xml:space="preserve">, public health officials, and community leaders in Córdoba were interviewed to gather insights on their experiences and challenges. Data from the Provincial Health Department (DPSS) and national statistics were analyzed to identify trends in disease prevalence, healthcare access, and resource allocation.</w:t>
      </w:r>
    </w:p>
    <w:p>
      <w:pPr>
        <w:pStyle w:val="BodyText"/>
      </w:pPr>
      <w:r>
        <w:t xml:space="preserve">The study also includes a case analysis of a recent project led by the</w:t>
      </w:r>
      <w:r>
        <w:t xml:space="preserve"> </w:t>
      </w:r>
      <w:r>
        <w:rPr>
          <w:bCs/>
          <w:b/>
        </w:rPr>
        <w:t xml:space="preserve">Córdoba Institute of Tropical Diseases</w:t>
      </w:r>
      <w:r>
        <w:t xml:space="preserve">, which focused on combating dengue through community education and mosquito control. This case study illustrates how research-driven initiatives can align with public health policy in Argentina Córdoba.</w:t>
      </w:r>
    </w:p>
    <w:bookmarkEnd w:id="23"/>
    <w:bookmarkStart w:id="24" w:name="results-and-discussion"/>
    <w:p>
      <w:pPr>
        <w:pStyle w:val="Heading3"/>
      </w:pPr>
      <w:r>
        <w:rPr>
          <w:bCs/>
          <w:b/>
        </w:rPr>
        <w:t xml:space="preserve">Results and Discussion</w:t>
      </w:r>
    </w:p>
    <w:p>
      <w:pPr>
        <w:pStyle w:val="FirstParagraph"/>
      </w:pPr>
      <w:r>
        <w:t xml:space="preserve">The findings reveal that</w:t>
      </w:r>
      <w:r>
        <w:t xml:space="preserve"> </w:t>
      </w:r>
      <w:r>
        <w:rPr>
          <w:iCs/>
          <w:i/>
        </w:rPr>
        <w:t xml:space="preserve">Medical Researchers</w:t>
      </w:r>
      <w:r>
        <w:t xml:space="preserve"> </w:t>
      </w:r>
      <w:r>
        <w:t xml:space="preserve">in Córdoba face significant barriers, including underfunded laboratories, bureaucratic delays in securing research permits, and limited collaboration between academia and public health agencies. However, several success stories emerged from the interviews:</w:t>
      </w:r>
    </w:p>
    <w:p>
      <w:pPr>
        <w:numPr>
          <w:ilvl w:val="0"/>
          <w:numId w:val="1002"/>
        </w:numPr>
        <w:pStyle w:val="Compact"/>
      </w:pPr>
      <w:r>
        <w:rPr>
          <w:bCs/>
          <w:b/>
        </w:rPr>
        <w:t xml:space="preserve">Telemedicine Expansion:</w:t>
      </w:r>
      <w:r>
        <w:t xml:space="preserve"> </w:t>
      </w:r>
      <w:r>
        <w:t xml:space="preserve">A pilot program by UNC’s School of Medicine increased access to specialists for rural patients by 35%.</w:t>
      </w:r>
    </w:p>
    <w:p>
      <w:pPr>
        <w:numPr>
          <w:ilvl w:val="0"/>
          <w:numId w:val="1002"/>
        </w:numPr>
        <w:pStyle w:val="Compact"/>
      </w:pPr>
      <w:r>
        <w:rPr>
          <w:bCs/>
          <w:b/>
        </w:rPr>
        <w:t xml:space="preserve">Cultural Competency Training:</w:t>
      </w:r>
      <w:r>
        <w:t xml:space="preserve"> </w:t>
      </w:r>
      <w:r>
        <w:t xml:space="preserve">Researchers at the Hospital Italiano de Córdoba reported higher patient compliance after integrating local cultural practices into treatment plans.</w:t>
      </w:r>
    </w:p>
    <w:p>
      <w:pPr>
        <w:numPr>
          <w:ilvl w:val="0"/>
          <w:numId w:val="1002"/>
        </w:numPr>
        <w:pStyle w:val="Compact"/>
      </w:pPr>
      <w:r>
        <w:rPr>
          <w:bCs/>
          <w:b/>
        </w:rPr>
        <w:t xml:space="preserve">Data-Driven Policy:</w:t>
      </w:r>
      <w:r>
        <w:t xml:space="preserve"> </w:t>
      </w:r>
      <w:r>
        <w:t xml:space="preserve">The DPSS used findings from a Córdoba-based study to allocate additional resources for mental health services in urban slums.</w:t>
      </w:r>
    </w:p>
    <w:p>
      <w:pPr>
        <w:pStyle w:val="FirstParagraph"/>
      </w:pPr>
      <w:r>
        <w:t xml:space="preserve">Critical discussion points include the need for greater investment in medical research infrastructure and stronger partnerships between institutions like UNC and the DPSS. Additionally, the</w:t>
      </w:r>
      <w:r>
        <w:t xml:space="preserve"> </w:t>
      </w:r>
      <w:r>
        <w:rPr>
          <w:iCs/>
          <w:i/>
        </w:rPr>
        <w:t xml:space="preserve">Medical Researcher</w:t>
      </w:r>
      <w:r>
        <w:t xml:space="preserve"> </w:t>
      </w:r>
      <w:r>
        <w:t xml:space="preserve">must navigate political and social dynamics unique to Córdoba’s rural-urban divide.</w:t>
      </w:r>
    </w:p>
    <w:bookmarkEnd w:id="24"/>
    <w:bookmarkStart w:id="25" w:name="conclusion"/>
    <w:p>
      <w:pPr>
        <w:pStyle w:val="Heading3"/>
      </w:pPr>
      <w:r>
        <w:rPr>
          <w:bCs/>
          <w:b/>
        </w:rPr>
        <w:t xml:space="preserve">Conclusion</w:t>
      </w:r>
    </w:p>
    <w:p>
      <w:pPr>
        <w:pStyle w:val="FirstParagraph"/>
      </w:pPr>
      <w:r>
        <w:t xml:space="preserve">This</w:t>
      </w:r>
      <w:r>
        <w:t xml:space="preserve"> </w:t>
      </w:r>
      <w:r>
        <w:rPr>
          <w:iCs/>
          <w:i/>
        </w:rPr>
        <w:t xml:space="preserve">Master Thesis</w:t>
      </w:r>
      <w:r>
        <w:t xml:space="preserve"> </w:t>
      </w:r>
      <w:r>
        <w:t xml:space="preserve">underscores the vital role of a</w:t>
      </w:r>
      <w:r>
        <w:t xml:space="preserve"> </w:t>
      </w:r>
      <w:r>
        <w:rPr>
          <w:iCs/>
          <w:i/>
        </w:rPr>
        <w:t xml:space="preserve">Medical Researcher</w:t>
      </w:r>
      <w:r>
        <w:t xml:space="preserve"> </w:t>
      </w:r>
      <w:r>
        <w:t xml:space="preserve">in addressing the complex health challenges of</w:t>
      </w:r>
      <w:r>
        <w:t xml:space="preserve"> </w:t>
      </w:r>
      <w:r>
        <w:rPr>
          <w:bCs/>
          <w:b/>
        </w:rPr>
        <w:t xml:space="preserve">Argentina Córdoba</w:t>
      </w:r>
      <w:r>
        <w:t xml:space="preserve">. By integrating local knowledge, fostering interdisciplinary collaboration, and advocating for policy reform, researchers can drive sustainable improvements in public health. The findings call for a renewed commitment to supporting medical research in Córdoba, ensuring that its academic excellence translates into tangible benefits for the province’s diverse population.</w:t>
      </w:r>
    </w:p>
    <w:p>
      <w:pPr>
        <w:pStyle w:val="BodyText"/>
      </w:pPr>
      <w:r>
        <w:rPr>
          <w:bCs/>
          <w:b/>
        </w:rPr>
        <w:t xml:space="preserve">Keywords:</w:t>
      </w:r>
      <w:r>
        <w:t xml:space="preserve"> </w:t>
      </w:r>
      <w:r>
        <w:t xml:space="preserve">Master Thesis; Medical Researcher; Argentina Córdoba; Public Health; Regional Disparities</w:t>
      </w:r>
    </w:p>
    <w:p>
      <w:r>
        <w:pict>
          <v:rect style="width:0;height:1.5pt" o:hralign="center" o:hrstd="t" o:hr="t"/>
        </w:pict>
      </w:r>
    </w:p>
    <w:p>
      <w:pPr>
        <w:pStyle w:val="FirstParagraph"/>
      </w:pPr>
      <w:r>
        <w:rPr>
          <w:iCs/>
          <w:i/>
        </w:rPr>
        <w:t xml:space="preserve">"In the heart of Argentina Córdoba, every medical researcher holds the key to unlocking a healthier future." – Thesis Author</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Medical Researcher in Argentina Córdoba</dc:title>
  <dc:creator/>
  <dc:language>en</dc:language>
  <cp:keywords/>
  <dcterms:created xsi:type="dcterms:W3CDTF">2026-06-02T15:28:50Z</dcterms:created>
  <dcterms:modified xsi:type="dcterms:W3CDTF">2026-06-02T15:28:50Z</dcterms:modified>
</cp:coreProperties>
</file>

<file path=docProps/custom.xml><?xml version="1.0" encoding="utf-8"?>
<Properties xmlns="http://schemas.openxmlformats.org/officeDocument/2006/custom-properties" xmlns:vt="http://schemas.openxmlformats.org/officeDocument/2006/docPropsVTypes"/>
</file>