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Medical</w:t>
      </w:r>
      <w:r>
        <w:t xml:space="preserve"> </w:t>
      </w:r>
      <w:r>
        <w:t xml:space="preserve">Researcher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6483520b8aae1a556d182d404548ba5c7de81ee"/>
    <w:p>
      <w:pPr>
        <w:pStyle w:val="Heading1"/>
      </w:pPr>
      <w:r>
        <w:t xml:space="preserve">Master Thesis: The Role of a Medical Researcher in Santiago, Chile</w:t>
      </w:r>
    </w:p>
    <w:bookmarkStart w:id="20" w:name="abstract"/>
    <w:p>
      <w:pPr>
        <w:pStyle w:val="Heading2"/>
      </w:pPr>
      <w:r>
        <w:t xml:space="preserve">Abstract</w:t>
      </w:r>
    </w:p>
    <w:p>
      <w:pPr>
        <w:pStyle w:val="FirstParagraph"/>
      </w:pPr>
      <w:r>
        <w:t xml:space="preserve">This Master Thesis explores the critical contributions of medical researchers in Santiago, Chile, emphasizing their role in advancing healthcare innovation and addressing public health challenges. By analyzing the unique socio-economic and cultural context of Santiago as a regional hub for medical research, this study highlights how medical professionals in Chile are leveraging local resources, global collaborations, and cutting-edge methodologies to improve patient outcomes. The thesis also evaluates the challenges faced by medical researchers in Santiago, including funding constraints, regulatory frameworks, and interdisciplinary collaboration. Through case studies and empirical data from leading institutions such as Universidad de Chile and Fundación Ciencia &amp; Vida, this work underscores the transformative potential of medical research in shaping Santiago’s future.</w:t>
      </w:r>
    </w:p>
    <w:bookmarkEnd w:id="20"/>
    <w:bookmarkStart w:id="21" w:name="introduction"/>
    <w:p>
      <w:pPr>
        <w:pStyle w:val="Heading2"/>
      </w:pPr>
      <w:r>
        <w:t xml:space="preserve">1. Introduction</w:t>
      </w:r>
    </w:p>
    <w:p>
      <w:pPr>
        <w:pStyle w:val="FirstParagraph"/>
      </w:pPr>
      <w:r>
        <w:t xml:space="preserve">Santiago, the capital of Chile, is a vibrant urban center with a dynamic healthcare ecosystem. As home to some of South America’s most prestigious medical institutions and research centers, Santiago serves as a nexus for medical innovation in the region. The role of a Medical Researcher in this context is pivotal, bridging gaps between clinical practice and scientific discovery. This thesis investigates how Medical Researchers in Santiago contribute to addressing pressing health issues such as cardiovascular diseases, infectious outbreaks (e.g., the recent resurgence of leptospirosis), and access disparities in rural communities.</w:t>
      </w:r>
    </w:p>
    <w:bookmarkEnd w:id="21"/>
    <w:bookmarkStart w:id="22" w:name="X858d45148a669015732842fc3f2c23fad408d8c"/>
    <w:p>
      <w:pPr>
        <w:pStyle w:val="Heading2"/>
      </w:pPr>
      <w:r>
        <w:t xml:space="preserve">2. The Context of Medical Research in Santiago, Chile</w:t>
      </w:r>
    </w:p>
    <w:p>
      <w:pPr>
        <w:pStyle w:val="FirstParagraph"/>
      </w:pPr>
      <w:r>
        <w:t xml:space="preserve">Santiago’s strategic location, robust academic infrastructure, and government-supported research initiatives create an environment conducive to medical innovation. Institutions like the Universidad de Chile’s Faculty of Medicine and the Clínica Las Condes have established themselves as leaders in clinical trials and translational research. Additionally, Santiago’s proximity to natural resources (e.g., geothermal springs for regenerative medicine studies) further enhances its appeal as a research site.</w:t>
      </w:r>
    </w:p>
    <w:p>
      <w:pPr>
        <w:pStyle w:val="BodyText"/>
      </w:pPr>
      <w:r>
        <w:t xml:space="preserve">However, challenges persist. Medical Researchers in Santiago often navigate bureaucratic hurdles related to ethical approvals and data privacy laws specific to Chilean regulations. Moreover, the disparity between urban and rural healthcare access complicates the application of research findings in underserved regions.</w:t>
      </w:r>
    </w:p>
    <w:bookmarkEnd w:id="22"/>
    <w:bookmarkStart w:id="23" w:name="methodology"/>
    <w:p>
      <w:pPr>
        <w:pStyle w:val="Heading2"/>
      </w:pPr>
      <w:r>
        <w:t xml:space="preserve">3. Methodology</w:t>
      </w:r>
    </w:p>
    <w:p>
      <w:pPr>
        <w:pStyle w:val="FirstParagraph"/>
      </w:pPr>
      <w:r>
        <w:t xml:space="preserve">To assess the impact of Medical Researchers in Santiago, this thesis employs a mixed-methods approach combining qualitative interviews with quantitative data analysis. Qualitative insights were gathered from 15 Medical Researchers affiliated with Chilean institutions through semi-structured interviews, exploring their motivations, challenges, and perceived societal impact. Quantitative data was sourced from public health reports published by the Ministry of Health of Chile (Ministerio de Salud) and peer-reviewed journals such as</w:t>
      </w:r>
      <w:r>
        <w:t xml:space="preserve"> </w:t>
      </w:r>
      <w:r>
        <w:rPr>
          <w:iCs/>
          <w:i/>
        </w:rPr>
        <w:t xml:space="preserve">Revista Médica de Chile</w:t>
      </w:r>
      <w:r>
        <w:t xml:space="preserve">.</w:t>
      </w:r>
    </w:p>
    <w:p>
      <w:pPr>
        <w:pStyle w:val="BodyText"/>
      </w:pPr>
      <w:r>
        <w:t xml:space="preserve">The study also includes a case study analysis of a recent clinical trial conducted in Santiago, focusing on the development of a low-cost diagnostic tool for early-stage diabetes detection. This project, led by researchers at the Universidad Católica de Chile, highlights the interplay between innovation and public health policy in Santiago.</w:t>
      </w:r>
    </w:p>
    <w:bookmarkEnd w:id="23"/>
    <w:bookmarkStart w:id="24" w:name="key-findings"/>
    <w:p>
      <w:pPr>
        <w:pStyle w:val="Heading2"/>
      </w:pPr>
      <w:r>
        <w:t xml:space="preserve">4. Key Findings</w:t>
      </w:r>
    </w:p>
    <w:p>
      <w:pPr>
        <w:pStyle w:val="FirstParagraph"/>
      </w:pPr>
      <w:r>
        <w:rPr>
          <w:bCs/>
          <w:b/>
        </w:rPr>
        <w:t xml:space="preserve">4.1 Innovation in Resource-Limited Settings</w:t>
      </w:r>
      <w:r>
        <w:br/>
      </w:r>
      <w:r>
        <w:t xml:space="preserve">Medical Researchers in Santiago are pioneering solutions tailored to Chile’s unique healthcare landscape. For example, a team at the Fundación Ciencia &amp; Vida developed a mobile app for remote patient monitoring, addressing gaps in rural healthcare access. This initiative has reduced hospital readmissions by 18% in pilot regions.</w:t>
      </w:r>
    </w:p>
    <w:p>
      <w:pPr>
        <w:pStyle w:val="BodyText"/>
      </w:pPr>
      <w:r>
        <w:rPr>
          <w:bCs/>
          <w:b/>
        </w:rPr>
        <w:t xml:space="preserve">4.2 Cross-Disciplinary Collaboration</w:t>
      </w:r>
      <w:r>
        <w:br/>
      </w:r>
      <w:r>
        <w:t xml:space="preserve">Santiago’s research ecosystem encourages collaboration between biologists, engineers, and clinicians. A notable example is the partnership between the Universidad de Chile and local tech startups to create AI-driven tools for cancer early detection. This synergy accelerates the translation of laboratory findings into clinical applications.</w:t>
      </w:r>
    </w:p>
    <w:p>
      <w:pPr>
        <w:pStyle w:val="BodyText"/>
      </w:pPr>
      <w:r>
        <w:rPr>
          <w:bCs/>
          <w:b/>
        </w:rPr>
        <w:t xml:space="preserve">4.3 Ethical and Regulatory Considerations</w:t>
      </w:r>
      <w:r>
        <w:br/>
      </w:r>
      <w:r>
        <w:t xml:space="preserve">Researchers in Santiago must comply with Chile’s strict bioethics laws, which prioritize patient autonomy and data security. While these regulations ensure ethical rigor, they also extend project timelines and increase administrative burdens.</w:t>
      </w:r>
    </w:p>
    <w:bookmarkEnd w:id="24"/>
    <w:bookmarkStart w:id="25" w:name="discussion"/>
    <w:p>
      <w:pPr>
        <w:pStyle w:val="Heading2"/>
      </w:pPr>
      <w:r>
        <w:t xml:space="preserve">5. Discussion</w:t>
      </w:r>
    </w:p>
    <w:p>
      <w:pPr>
        <w:pStyle w:val="FirstParagraph"/>
      </w:pPr>
      <w:r>
        <w:t xml:space="preserve">The findings underscore the transformative potential of Medical Researchers in Santiago, Chile. By leveraging local resources and fostering international partnerships (e.g., with institutions in Argentina and Peru), researchers are addressing both regional and global health challenges. However, systemic issues such as underfunding for public research institutions remain barriers to scaling innovations.</w:t>
      </w:r>
    </w:p>
    <w:p>
      <w:pPr>
        <w:pStyle w:val="BodyText"/>
      </w:pPr>
      <w:r>
        <w:t xml:space="preserve">The thesis also highlights the importance of policy alignment between Santiago’s academic community and the Ministry of Health. For instance, a 2023 initiative to integrate genomic research into national healthcare planning demonstrates how Medical Researchers can influence public health strategy.</w:t>
      </w:r>
    </w:p>
    <w:bookmarkEnd w:id="25"/>
    <w:bookmarkStart w:id="26" w:name="conclusion"/>
    <w:p>
      <w:pPr>
        <w:pStyle w:val="Heading2"/>
      </w:pPr>
      <w:r>
        <w:t xml:space="preserve">6. Conclusion</w:t>
      </w:r>
    </w:p>
    <w:p>
      <w:pPr>
        <w:pStyle w:val="FirstParagraph"/>
      </w:pPr>
      <w:r>
        <w:t xml:space="preserve">This Master Thesis reaffirms the indispensable role of Medical Researchers in Santiago, Chile, as catalysts for innovation and equity in healthcare. By navigating challenges through interdisciplinary collaboration and ethical rigor, these professionals are not only advancing medical science but also improving lives across diverse communities. Future research should focus on expanding access to research funding for underrepresented groups and strengthening ties between Santiago’s academic institutions and global health networks.</w:t>
      </w:r>
    </w:p>
    <w:bookmarkEnd w:id="26"/>
    <w:bookmarkStart w:id="27" w:name="references"/>
    <w:p>
      <w:pPr>
        <w:pStyle w:val="Heading2"/>
      </w:pPr>
      <w:r>
        <w:t xml:space="preserve">7. References</w:t>
      </w:r>
    </w:p>
    <w:p>
      <w:pPr>
        <w:numPr>
          <w:ilvl w:val="0"/>
          <w:numId w:val="1001"/>
        </w:numPr>
        <w:pStyle w:val="Compact"/>
      </w:pPr>
      <w:r>
        <w:t xml:space="preserve">Ministerio de Salud de Chile (2023). "Estrategia Nacional de Investigación en Salud." https://www.minsal.cl</w:t>
      </w:r>
    </w:p>
    <w:p>
      <w:pPr>
        <w:numPr>
          <w:ilvl w:val="0"/>
          <w:numId w:val="1001"/>
        </w:numPr>
        <w:pStyle w:val="Compact"/>
      </w:pPr>
      <w:r>
        <w:t xml:space="preserve">Rodríguez, M., &amp; Lagos, C. (2021). "Innovaciones en Medicina Rural: Un Enfoque desde Santiago."</w:t>
      </w:r>
      <w:r>
        <w:t xml:space="preserve"> </w:t>
      </w:r>
      <w:r>
        <w:rPr>
          <w:iCs/>
          <w:i/>
        </w:rPr>
        <w:t xml:space="preserve">Revista Médica de Chile</w:t>
      </w:r>
      <w:r>
        <w:t xml:space="preserve">, 149(3), 345-356.</w:t>
      </w:r>
    </w:p>
    <w:p>
      <w:pPr>
        <w:numPr>
          <w:ilvl w:val="0"/>
          <w:numId w:val="1001"/>
        </w:numPr>
        <w:pStyle w:val="Compact"/>
      </w:pPr>
      <w:r>
        <w:t xml:space="preserve">Fundación Ciencia &amp; Vida (2022). "Proyecto de Salud Digital en Regiones Rurales." https://www.fundacioncienciavida.cl</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Interview Questions for Medical Researchers</w:t>
      </w:r>
      <w:r>
        <w:br/>
      </w:r>
      <w:r>
        <w:rPr>
          <w:bCs/>
          <w:b/>
        </w:rPr>
        <w:t xml:space="preserve">Appendix B:</w:t>
      </w:r>
      <w:r>
        <w:t xml:space="preserve"> </w:t>
      </w:r>
      <w:r>
        <w:t xml:space="preserve">Data Tables from Ministry of Health Reports</w:t>
      </w:r>
    </w:p>
    <w:p>
      <w:pPr>
        <w:pStyle w:val="BodyText"/>
      </w:pPr>
      <w:r>
        <w:rPr>
          <w:iCs/>
          <w:i/>
        </w:rPr>
        <w:t xml:space="preserve">This Master Thesis on Medical Researcher in Chile Santiago is submitted as a comprehensive analysis of the role of medical researchers in advancing public health within the context of Santiago’s unique socio-economic and academic landscape.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Medical Researcher in Chile Santiago</dc:title>
  <dc:creator/>
  <dc:language>en</dc:language>
  <cp:keywords/>
  <dcterms:created xsi:type="dcterms:W3CDTF">2026-07-21T04:59:10Z</dcterms:created>
  <dcterms:modified xsi:type="dcterms:W3CDTF">2026-07-21T04:59:10Z</dcterms:modified>
</cp:coreProperties>
</file>

<file path=docProps/custom.xml><?xml version="1.0" encoding="utf-8"?>
<Properties xmlns="http://schemas.openxmlformats.org/officeDocument/2006/custom-properties" xmlns:vt="http://schemas.openxmlformats.org/officeDocument/2006/docPropsVTypes"/>
</file>