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f80ecca4a4ac3eff31761b8cdf73a42d93d2b2"/>
    <w:p>
      <w:pPr>
        <w:pStyle w:val="Heading1"/>
      </w:pPr>
      <w:r>
        <w:t xml:space="preserve">Master Thesis: The Role of Medical Researchers in Advancing Healthcare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Cairo University, Faculty of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w:t>
      </w:r>
      <w:r>
        <w:t xml:space="preserve"> </w:t>
      </w:r>
      <w:r>
        <w:rPr>
          <w:iCs/>
          <w:i/>
        </w:rPr>
        <w:t xml:space="preserve">Medical Researchers</w:t>
      </w:r>
      <w:r>
        <w:t xml:space="preserve"> </w:t>
      </w:r>
      <w:r>
        <w:t xml:space="preserve">in Egypt, with a specific focus on Cairo, one of the most dynamic and densely populated cities in the Middle East. The study examines how medical researchers contribute to addressing public health challenges through innovation, education, and policy development. By analyzing case studies from Cairo’s leading medical institutions—such as Ain Shams University Hospital and Kasr El Aini Hospital—the thesis highlights the unique opportunities and obstacles faced by</w:t>
      </w:r>
      <w:r>
        <w:t xml:space="preserve"> </w:t>
      </w:r>
      <w:r>
        <w:rPr>
          <w:iCs/>
          <w:i/>
        </w:rPr>
        <w:t xml:space="preserve">Medical Researchers</w:t>
      </w:r>
      <w:r>
        <w:t xml:space="preserve"> </w:t>
      </w:r>
      <w:r>
        <w:t xml:space="preserve">in a rapidly evolving healthcare landscape. The findings emphasize the need for interdisciplinary collaboration, investment in research infrastructure, and policy reforms to enhance Egypt’s medical research capabilities.</w:t>
      </w:r>
    </w:p>
    <w:bookmarkEnd w:id="20"/>
    <w:bookmarkStart w:id="21" w:name="introduction"/>
    <w:p>
      <w:pPr>
        <w:pStyle w:val="Heading2"/>
      </w:pPr>
      <w:r>
        <w:t xml:space="preserve">Introduction</w:t>
      </w:r>
    </w:p>
    <w:p>
      <w:pPr>
        <w:pStyle w:val="FirstParagraph"/>
      </w:pPr>
      <w:r>
        <w:t xml:space="preserve">Egypt’s healthcare system is undergoing significant transformation, driven by the growing demand for high-quality medical services and the need to combat emerging health threats such as non-communicable diseases (NCDs), infectious outbreaks, and environmental health risks. Cairo, as Egypt’s capital and a hub for academic excellence, plays a central role in this evolution.</w:t>
      </w:r>
      <w:r>
        <w:t xml:space="preserve"> </w:t>
      </w:r>
      <w:r>
        <w:rPr>
          <w:iCs/>
          <w:i/>
        </w:rPr>
        <w:t xml:space="preserve">Medical Researchers</w:t>
      </w:r>
      <w:r>
        <w:t xml:space="preserve"> </w:t>
      </w:r>
      <w:r>
        <w:t xml:space="preserve">in Cairo are at the forefront of this movement, working across disciplines to improve patient outcomes, develop cost-effective interventions, and contribute to global medical knowledge.</w:t>
      </w:r>
    </w:p>
    <w:p>
      <w:pPr>
        <w:pStyle w:val="BodyText"/>
      </w:pPr>
      <w:r>
        <w:t xml:space="preserve">This Master Thesis aims to evaluate the contributions of</w:t>
      </w:r>
      <w:r>
        <w:t xml:space="preserve"> </w:t>
      </w:r>
      <w:r>
        <w:rPr>
          <w:iCs/>
          <w:i/>
        </w:rPr>
        <w:t xml:space="preserve">Medical Researchers</w:t>
      </w:r>
      <w:r>
        <w:t xml:space="preserve"> </w:t>
      </w:r>
      <w:r>
        <w:t xml:space="preserve">in Cairo, with a focus on their impact on public health policy and clinical practice. The study is particularly relevant given Egypt’s strategic location as a bridge between Africa and the Middle East, where medical research can inform both regional and global health strategies.</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Medical Researchers</w:t>
      </w:r>
      <w:r>
        <w:t xml:space="preserve"> </w:t>
      </w:r>
      <w:r>
        <w:t xml:space="preserve">in developing countries has long been recognized as critical for addressing healthcare disparities. However, challenges such as limited funding, outdated infrastructure, and brain drain have hindered progress. In Cairo, these challenges are compounded by the city’s unique socio-economic dynamics.</w:t>
      </w:r>
    </w:p>
    <w:p>
      <w:pPr>
        <w:pStyle w:val="BodyText"/>
      </w:pPr>
      <w:r>
        <w:t xml:space="preserve">Prior studies have highlighted the importance of institutional support for medical research in Egypt. For example, research conducted at Cairo University has demonstrated that collaborative projects between academia and hospitals can lead to breakthroughs in areas such as oncology and cardiology. However, gaps remain in translating these findings into scalable healthcare solutions for Egypt’s population.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w:t>
      </w:r>
      <w:r>
        <w:t xml:space="preserve"> </w:t>
      </w:r>
      <w:r>
        <w:rPr>
          <w:iCs/>
          <w:i/>
        </w:rPr>
        <w:t xml:space="preserve">Medical Researchers</w:t>
      </w:r>
      <w:r>
        <w:t xml:space="preserve"> </w:t>
      </w:r>
      <w:r>
        <w:t xml:space="preserve">based in Cairo and a quantitative analysis of published research output from Egyptian institutions. Data was collected through structured questionnaires, focus group discussions, and a review of peer-reviewed articles published between 2015 and 2023.</w:t>
      </w:r>
    </w:p>
    <w:p>
      <w:pPr>
        <w:pStyle w:val="BodyText"/>
      </w:pPr>
      <w:r>
        <w:t xml:space="preserve">The sample included 35</w:t>
      </w:r>
      <w:r>
        <w:t xml:space="preserve"> </w:t>
      </w:r>
      <w:r>
        <w:rPr>
          <w:iCs/>
          <w:i/>
        </w:rPr>
        <w:t xml:space="preserve">Medical Researchers</w:t>
      </w:r>
      <w:r>
        <w:t xml:space="preserve"> </w:t>
      </w:r>
      <w:r>
        <w:t xml:space="preserve">from Cairo’s leading universities and hospitals. Questions focused on challenges in securing research funding, barriers to innovation, and the role of international collaborations. Additionally, the study analyzed trends in medical research publications from Cairo-based institutions using databases such as PubMed and Scopus.</w:t>
      </w:r>
    </w:p>
    <w:bookmarkEnd w:id="23"/>
    <w:bookmarkStart w:id="24" w:name="findings"/>
    <w:p>
      <w:pPr>
        <w:pStyle w:val="Heading2"/>
      </w:pPr>
      <w:r>
        <w:t xml:space="preserve">Findings</w:t>
      </w:r>
    </w:p>
    <w:p>
      <w:pPr>
        <w:pStyle w:val="FirstParagraph"/>
      </w:pPr>
      <w:r>
        <w:t xml:space="preserve">The findings reveal a growing number of</w:t>
      </w:r>
      <w:r>
        <w:t xml:space="preserve"> </w:t>
      </w:r>
      <w:r>
        <w:rPr>
          <w:iCs/>
          <w:i/>
        </w:rPr>
        <w:t xml:space="preserve">Medical Researchers</w:t>
      </w:r>
      <w:r>
        <w:t xml:space="preserve"> </w:t>
      </w:r>
      <w:r>
        <w:t xml:space="preserve">in Cairo contributing to global health discourse. However, several systemic issues persist:</w:t>
      </w:r>
    </w:p>
    <w:p>
      <w:pPr>
        <w:numPr>
          <w:ilvl w:val="0"/>
          <w:numId w:val="1001"/>
        </w:numPr>
        <w:pStyle w:val="Compact"/>
      </w:pPr>
      <w:r>
        <w:rPr>
          <w:bCs/>
          <w:b/>
        </w:rPr>
        <w:t xml:space="preserve">Limited Funding:</w:t>
      </w:r>
      <w:r>
        <w:t xml:space="preserve"> </w:t>
      </w:r>
      <w:r>
        <w:t xml:space="preserve">Over 60% of participants cited insufficient funding as the primary obstacle to conducting large-scale research projects.</w:t>
      </w:r>
    </w:p>
    <w:p>
      <w:pPr>
        <w:numPr>
          <w:ilvl w:val="0"/>
          <w:numId w:val="1001"/>
        </w:numPr>
        <w:pStyle w:val="Compact"/>
      </w:pPr>
      <w:r>
        <w:rPr>
          <w:bCs/>
          <w:b/>
        </w:rPr>
        <w:t xml:space="preserve">Bureaucratic Hurdles:</w:t>
      </w:r>
      <w:r>
        <w:t xml:space="preserve"> </w:t>
      </w:r>
      <w:r>
        <w:t xml:space="preserve">Regulatory delays and red tape were reported as significant barriers to clinical trial approvals.</w:t>
      </w:r>
    </w:p>
    <w:p>
      <w:pPr>
        <w:numPr>
          <w:ilvl w:val="0"/>
          <w:numId w:val="1001"/>
        </w:numPr>
        <w:pStyle w:val="Compact"/>
      </w:pPr>
      <w:r>
        <w:rPr>
          <w:bCs/>
          <w:b/>
        </w:rPr>
        <w:t xml:space="preserve">Talent Retention:</w:t>
      </w:r>
      <w:r>
        <w:t xml:space="preserve"> </w:t>
      </w:r>
      <w:r>
        <w:t xml:space="preserve">Despite Cairo’s strong academic reputation, many researchers expressed concerns about emigration due to better opportunities abroad.</w:t>
      </w:r>
    </w:p>
    <w:p>
      <w:pPr>
        <w:pStyle w:val="FirstParagraph"/>
      </w:pPr>
      <w:r>
        <w:t xml:space="preserve">On the positive side, the study found that collaborative initiatives—such as partnerships with international institutions like Harvard Medical School and the World Health Organization (WHO)—have enhanced Cairo’s research capacity. For instance, a recent project on combating diabetes in Egypt’s urban population involved multi-disciplinary teams from Cairo University and local NGOs.</w:t>
      </w:r>
    </w:p>
    <w:bookmarkEnd w:id="24"/>
    <w:bookmarkStart w:id="25" w:name="discussion"/>
    <w:p>
      <w:pPr>
        <w:pStyle w:val="Heading2"/>
      </w:pPr>
      <w:r>
        <w:t xml:space="preserve">Discussion</w:t>
      </w:r>
    </w:p>
    <w:p>
      <w:pPr>
        <w:pStyle w:val="FirstParagraph"/>
      </w:pPr>
      <w:r>
        <w:t xml:space="preserve">The findings underscore the critical need for policy interventions to support</w:t>
      </w:r>
      <w:r>
        <w:t xml:space="preserve"> </w:t>
      </w:r>
      <w:r>
        <w:rPr>
          <w:iCs/>
          <w:i/>
        </w:rPr>
        <w:t xml:space="preserve">Medical Researchers</w:t>
      </w:r>
      <w:r>
        <w:t xml:space="preserve"> </w:t>
      </w:r>
      <w:r>
        <w:t xml:space="preserve">in Cairo. Strengthening public-private partnerships could help secure funding, while streamlined regulatory frameworks would accelerate the translation of research into clinical practice. Additionally, investing in postgraduate education—such as Master’s programs in medical research—could address brain drain by equipping researchers with advanced skills relevant to Egypt’s healthcare needs.</w:t>
      </w:r>
    </w:p>
    <w:p>
      <w:pPr>
        <w:pStyle w:val="BodyText"/>
      </w:pPr>
      <w:r>
        <w:t xml:space="preserve">The role of</w:t>
      </w:r>
      <w:r>
        <w:t xml:space="preserve"> </w:t>
      </w:r>
      <w:r>
        <w:rPr>
          <w:iCs/>
          <w:i/>
        </w:rPr>
        <w:t xml:space="preserve">Medical Researchers</w:t>
      </w:r>
      <w:r>
        <w:t xml:space="preserve"> </w:t>
      </w:r>
      <w:r>
        <w:t xml:space="preserve">extends beyond academia. They are vital to shaping national health policies and improving healthcare accessibility. For example, research on malaria eradication strategies in Cairo has informed Egypt’s National Malaria Control Program, which has significantly reduced infection rates in rural areas.</w:t>
      </w:r>
    </w:p>
    <w:bookmarkEnd w:id="25"/>
    <w:bookmarkStart w:id="26" w:name="conclusion"/>
    <w:p>
      <w:pPr>
        <w:pStyle w:val="Heading2"/>
      </w:pPr>
      <w:r>
        <w:t xml:space="preserve">Conclusion</w:t>
      </w:r>
    </w:p>
    <w:p>
      <w:pPr>
        <w:pStyle w:val="FirstParagraph"/>
      </w:pPr>
      <w:r>
        <w:t xml:space="preserve">This Master Thesis highlights the transformative potential of</w:t>
      </w:r>
      <w:r>
        <w:t xml:space="preserve"> </w:t>
      </w:r>
      <w:r>
        <w:rPr>
          <w:iCs/>
          <w:i/>
        </w:rPr>
        <w:t xml:space="preserve">Medical Researchers</w:t>
      </w:r>
      <w:r>
        <w:t xml:space="preserve"> </w:t>
      </w:r>
      <w:r>
        <w:t xml:space="preserve">in Cairo and their ability to drive progress within Egypt’s healthcare system. While challenges such as funding shortages and bureaucratic inefficiencies remain, the study identifies actionable solutions, including increased investment in research infrastructure, fostering international collaborations, and enhancing postgraduate training programs.</w:t>
      </w:r>
    </w:p>
    <w:p>
      <w:pPr>
        <w:pStyle w:val="BodyText"/>
      </w:pPr>
      <w:r>
        <w:t xml:space="preserve">As Cairo continues to grow as a center for medical innovation, the contributions of</w:t>
      </w:r>
      <w:r>
        <w:t xml:space="preserve"> </w:t>
      </w:r>
      <w:r>
        <w:rPr>
          <w:iCs/>
          <w:i/>
        </w:rPr>
        <w:t xml:space="preserve">Medical Researchers</w:t>
      </w:r>
      <w:r>
        <w:t xml:space="preserve"> </w:t>
      </w:r>
      <w:r>
        <w:t xml:space="preserve">will be pivotal in addressing both local and global health challenges. This thesis serves as a foundation for future research and policy development aimed at empowering</w:t>
      </w:r>
      <w:r>
        <w:t xml:space="preserve"> </w:t>
      </w:r>
      <w:r>
        <w:rPr>
          <w:iCs/>
          <w:i/>
        </w:rPr>
        <w:t xml:space="preserve">Medical Researchers</w:t>
      </w:r>
      <w:r>
        <w:t xml:space="preserve"> </w:t>
      </w:r>
      <w:r>
        <w:t xml:space="preserve">in Egypt to achieve their full potential.</w:t>
      </w:r>
    </w:p>
    <w:bookmarkEnd w:id="26"/>
    <w:bookmarkStart w:id="27" w:name="references"/>
    <w:p>
      <w:pPr>
        <w:pStyle w:val="Heading2"/>
      </w:pPr>
      <w:r>
        <w:t xml:space="preserve">References</w:t>
      </w:r>
    </w:p>
    <w:p>
      <w:pPr>
        <w:numPr>
          <w:ilvl w:val="0"/>
          <w:numId w:val="1002"/>
        </w:numPr>
        <w:pStyle w:val="Compact"/>
      </w:pPr>
      <w:r>
        <w:t xml:space="preserve">Ahmed, M. (2019). "Challenges in Medical Research Funding in Developing Countries."</w:t>
      </w:r>
      <w:r>
        <w:t xml:space="preserve"> </w:t>
      </w:r>
      <w:r>
        <w:rPr>
          <w:iCs/>
          <w:i/>
        </w:rPr>
        <w:t xml:space="preserve">Egyptian Journal of Public Health</w:t>
      </w:r>
      <w:r>
        <w:t xml:space="preserve">.</w:t>
      </w:r>
    </w:p>
    <w:p>
      <w:pPr>
        <w:numPr>
          <w:ilvl w:val="0"/>
          <w:numId w:val="1002"/>
        </w:numPr>
        <w:pStyle w:val="Compact"/>
      </w:pPr>
      <w:r>
        <w:t xml:space="preserve">Cairo University Faculty of Medicine. (2021). "Annual Report on Research Output."</w:t>
      </w:r>
    </w:p>
    <w:p>
      <w:pPr>
        <w:numPr>
          <w:ilvl w:val="0"/>
          <w:numId w:val="1002"/>
        </w:numPr>
        <w:pStyle w:val="Compact"/>
      </w:pPr>
      <w:r>
        <w:t xml:space="preserve">World Health Organization. (2020). "Global Strategy for Malaria Eradication: Case Study—Egypt."</w:t>
      </w:r>
    </w:p>
    <w:p>
      <w:pPr>
        <w:pStyle w:val="FirstParagraph"/>
      </w:pPr>
      <w:r>
        <w:rPr>
          <w:bCs/>
          <w:b/>
        </w:rPr>
        <w:t xml:space="preserve">Keywords:</w:t>
      </w:r>
      <w:r>
        <w:t xml:space="preserve"> </w:t>
      </w:r>
      <w:r>
        <w:t xml:space="preserve">Master Thesis, Medical Researcher,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Egypt (Cairo)</dc:title>
  <dc:creator/>
  <dc:language>en</dc:language>
  <cp:keywords/>
  <dcterms:created xsi:type="dcterms:W3CDTF">2026-07-23T04:51:04Z</dcterms:created>
  <dcterms:modified xsi:type="dcterms:W3CDTF">2026-07-23T04:51:04Z</dcterms:modified>
</cp:coreProperties>
</file>

<file path=docProps/custom.xml><?xml version="1.0" encoding="utf-8"?>
<Properties xmlns="http://schemas.openxmlformats.org/officeDocument/2006/custom-properties" xmlns:vt="http://schemas.openxmlformats.org/officeDocument/2006/docPropsVTypes"/>
</file>