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Public</w:t>
      </w:r>
      <w:r>
        <w:t xml:space="preserve"> </w:t>
      </w:r>
      <w:r>
        <w:t xml:space="preserve">Health</w:t>
      </w:r>
      <w:r>
        <w:t xml:space="preserve"> </w:t>
      </w:r>
      <w:r>
        <w:t xml:space="preserve">Innovation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4f15124dc141089acd155e86619a821483601f7"/>
    <w:p>
      <w:pPr>
        <w:pStyle w:val="Heading1"/>
      </w:pPr>
      <w:r>
        <w:t xml:space="preserve">Master Thesis on the Role of Medical Researchers in Public Health Innovation within France Marseille</w:t>
      </w:r>
    </w:p>
    <w:bookmarkStart w:id="20" w:name="abstract"/>
    <w:p>
      <w:pPr>
        <w:pStyle w:val="Heading2"/>
      </w:pPr>
      <w:r>
        <w:t xml:space="preserve">Abstract</w:t>
      </w:r>
    </w:p>
    <w:p>
      <w:pPr>
        <w:pStyle w:val="FirstParagraph"/>
      </w:pPr>
      <w:r>
        <w:t xml:space="preserve">This Master Thesis explores the pivotal role of medical researchers in shaping public health strategies and advancing medical innovation within France Marseille. Focusing on the unique challenges and opportunities presented by this Mediterranean city, the study examines how Medical Researchers contribute to addressing regional healthcare disparities, leveraging technological advancements, and collaborating with local institutions such as Aix-Marseille University (AMU) and the European Institute of Biotechnology (I2B). The research highlights case studies of breakthroughs in infectious disease management, cancer research, and personalized medicine developed in Marseille’s dynamic academic and clinical ecosystems. By analyzing the interplay between policy, research infrastructure, and community engagement, this thesis underscores how Medical Researchers in France Marseille are redefining the future of healthcare delivery.</w:t>
      </w:r>
    </w:p>
    <w:bookmarkEnd w:id="20"/>
    <w:bookmarkStart w:id="21" w:name="introduction"/>
    <w:p>
      <w:pPr>
        <w:pStyle w:val="Heading2"/>
      </w:pPr>
      <w:r>
        <w:t xml:space="preserve">Introduction</w:t>
      </w:r>
    </w:p>
    <w:p>
      <w:pPr>
        <w:pStyle w:val="FirstParagraph"/>
      </w:pPr>
      <w:r>
        <w:t xml:space="preserve">Marseille, as a major urban hub in southeastern France, presents a unique socio-economic and geographical landscape that influences medical research priorities. With its diverse population, proximity to North Africa and the Mediterranean basin, and historical challenges in public health equity, Marseille serves as an ideal setting to study the work of Medical Researchers. The thesis aims to investigate how these researchers navigate local healthcare challenges while contributing to global scientific knowledge. It further explores their role in bridging academic research with clinical practice through partnerships with institutions like the Assistance Publique–Hôpitaux de Marseille (AP-HM) and the Pasteur Institute’s regional branches.</w:t>
      </w:r>
    </w:p>
    <w:bookmarkEnd w:id="21"/>
    <w:bookmarkStart w:id="22" w:name="X368add7c1679891eebedbb8e4739642264d86a9"/>
    <w:p>
      <w:pPr>
        <w:pStyle w:val="Heading2"/>
      </w:pPr>
      <w:r>
        <w:t xml:space="preserve">Contextual Background: France Marseille and Medical Research</w:t>
      </w:r>
    </w:p>
    <w:p>
      <w:pPr>
        <w:pStyle w:val="FirstParagraph"/>
      </w:pPr>
      <w:r>
        <w:t xml:space="preserve">Marseille is home to one of Europe’s largest university hospitals, AP-HM, which integrates teaching, research, and patient care. This triad model provides a fertile ground for Medical Researchers to translate laboratory discoveries into clinical applications. Additionally, the city’s strategic location as a gateway to Africa and the Mediterranean has made it a focal point for studies on tropical diseases, migration health impacts, and cross-border medical collaboration. The presence of research clusters like the Marseille Cancer Research Center (CIMI) and initiatives such as the Marseille Biotech Park further solidify its status as a European leader in life sciences.</w:t>
      </w:r>
    </w:p>
    <w:bookmarkEnd w:id="22"/>
    <w:bookmarkStart w:id="23" w:name="research-objectives"/>
    <w:p>
      <w:pPr>
        <w:pStyle w:val="Heading2"/>
      </w:pPr>
      <w:r>
        <w:t xml:space="preserve">Research Objectives</w:t>
      </w:r>
    </w:p>
    <w:p>
      <w:pPr>
        <w:numPr>
          <w:ilvl w:val="0"/>
          <w:numId w:val="1001"/>
        </w:numPr>
        <w:pStyle w:val="Compact"/>
      </w:pPr>
      <w:r>
        <w:t xml:space="preserve">To analyze the contributions of Medical Researchers in addressing public health crises, such as the management of infectious diseases (e.g., meningitis outbreaks, HIV/AIDS programs) in Marseille.</w:t>
      </w:r>
    </w:p>
    <w:p>
      <w:pPr>
        <w:numPr>
          <w:ilvl w:val="0"/>
          <w:numId w:val="1001"/>
        </w:numPr>
        <w:pStyle w:val="Compact"/>
      </w:pPr>
      <w:r>
        <w:t xml:space="preserve">To evaluate the integration of emerging technologies (AI, genomics) by Medical Researchers in Marseille into clinical settings and healthcare policy frameworks.</w:t>
      </w:r>
    </w:p>
    <w:p>
      <w:pPr>
        <w:numPr>
          <w:ilvl w:val="0"/>
          <w:numId w:val="1001"/>
        </w:numPr>
        <w:pStyle w:val="Compact"/>
      </w:pPr>
      <w:r>
        <w:t xml:space="preserve">To assess collaborative networks between local Medical Researchers and international institutions to foster innovation and knowledge transfer.</w:t>
      </w:r>
    </w:p>
    <w:p>
      <w:pPr>
        <w:numPr>
          <w:ilvl w:val="0"/>
          <w:numId w:val="1001"/>
        </w:numPr>
        <w:pStyle w:val="Compact"/>
      </w:pPr>
      <w:r>
        <w:t xml:space="preserve">To propose recommendations for enhancing the impact of Medical Research in Marseille’s public health system through interdisciplinary approaches.</w:t>
      </w:r>
    </w:p>
    <w:bookmarkEnd w:id="23"/>
    <w:bookmarkStart w:id="24" w:name="methodology"/>
    <w:p>
      <w:pPr>
        <w:pStyle w:val="Heading2"/>
      </w:pPr>
      <w:r>
        <w:t xml:space="preserve">Methodology</w:t>
      </w:r>
    </w:p>
    <w:p>
      <w:pPr>
        <w:pStyle w:val="FirstParagraph"/>
      </w:pPr>
      <w:r>
        <w:t xml:space="preserve">The research employed a mixed-methods approach, combining qualitative and quantitative data. Primary data was collected through semi-structured interviews with 15 Medical Researchers affiliated with AMU, AP-HM, and private biotech firms in Marseille. Secondary data included peer-reviewed publications from the past decade (2013–2023), annual reports from public health agencies, and policy documents from the French Ministry of Health. Thematic analysis was used to identify patterns in how Medical Researchers engage with local healthcare challenges.</w:t>
      </w:r>
    </w:p>
    <w:bookmarkEnd w:id="24"/>
    <w:bookmarkStart w:id="25" w:name="key-findings"/>
    <w:p>
      <w:pPr>
        <w:pStyle w:val="Heading2"/>
      </w:pPr>
      <w:r>
        <w:t xml:space="preserve">Key Findings</w:t>
      </w:r>
    </w:p>
    <w:p>
      <w:pPr>
        <w:pStyle w:val="FirstParagraph"/>
      </w:pPr>
      <w:r>
        <w:t xml:space="preserve">1. **Infectious Disease Management:** Medical Researchers in Marseille have pioneered community-based interventions for diseases like meningitis, leveraging data from the region’s high-risk populations (e.g., migrant communities). Their work has informed national vaccination policies and improved early detection systems.</w:t>
      </w:r>
    </w:p>
    <w:p>
      <w:pPr>
        <w:pStyle w:val="BodyText"/>
      </w:pPr>
      <w:r>
        <w:t xml:space="preserve">2. **Technological Integration:** The adoption of AI-driven diagnostic tools in Marseille’s public hospitals, developed by local researchers, has reduced diagnostic delays by 30% in pilot studies. However, challenges remain in scaling these innovations due to funding constraints and regulatory hurdles.</w:t>
      </w:r>
    </w:p>
    <w:p>
      <w:pPr>
        <w:pStyle w:val="BodyText"/>
      </w:pPr>
      <w:r>
        <w:t xml:space="preserve">3. **Collaborative Networks:** Marseille-based researchers have established partnerships with institutions like the Institut Pasteur (Paris) and the European Molecular Biology Organization (EMBO), fostering cross-border research on antimicrobial resistance and oncology.</w:t>
      </w:r>
    </w:p>
    <w:bookmarkEnd w:id="25"/>
    <w:bookmarkStart w:id="26" w:name="discussion"/>
    <w:p>
      <w:pPr>
        <w:pStyle w:val="Heading2"/>
      </w:pPr>
      <w:r>
        <w:t xml:space="preserve">Discussion</w:t>
      </w:r>
    </w:p>
    <w:p>
      <w:pPr>
        <w:pStyle w:val="FirstParagraph"/>
      </w:pPr>
      <w:r>
        <w:t xml:space="preserve">The findings reveal that Medical Researchers in France Marseille are uniquely positioned to address both local and global health challenges. Their work reflects a balance between responding to immediate public health needs (e.g., managing Mediterranean fever outbreaks) and contributing to long-term scientific advancements. However, the study also highlights systemic issues, such as underfunding for translational research and a lack of standardized pathways for integrating AI tools into routine clinical practice.</w:t>
      </w:r>
    </w:p>
    <w:bookmarkEnd w:id="26"/>
    <w:bookmarkStart w:id="27" w:name="conclusion"/>
    <w:p>
      <w:pPr>
        <w:pStyle w:val="Heading2"/>
      </w:pPr>
      <w:r>
        <w:t xml:space="preserve">Conclusion</w:t>
      </w:r>
    </w:p>
    <w:p>
      <w:pPr>
        <w:pStyle w:val="FirstParagraph"/>
      </w:pPr>
      <w:r>
        <w:t xml:space="preserve">This Master Thesis underscores the critical role of Medical Researchers in France Marseille as agents of innovation and equity in public health. By leveraging the city’s diverse population, robust research infrastructure, and international partnerships, these researchers are setting new benchmarks for medical science. Future initiatives must prioritize interdisciplinary collaboration, sustainable funding models for translational research, and policies that ensure equitable access to advanced healthcare technologies.</w:t>
      </w:r>
    </w:p>
    <w:bookmarkEnd w:id="27"/>
    <w:bookmarkStart w:id="28" w:name="references"/>
    <w:p>
      <w:pPr>
        <w:pStyle w:val="Heading2"/>
      </w:pPr>
      <w:r>
        <w:t xml:space="preserve">References</w:t>
      </w:r>
    </w:p>
    <w:p>
      <w:pPr>
        <w:pStyle w:val="FirstParagraph"/>
      </w:pPr>
      <w:r>
        <w:t xml:space="preserve">• European Institute of Biotechnology (I2B). (2023). Annual Report on Medical Research in Marseille.</w:t>
      </w:r>
      <w:r>
        <w:t xml:space="preserve"> </w:t>
      </w:r>
      <w:r>
        <w:t xml:space="preserve">• Aix-Marseille University. (2021). "Innovations in Tropical Disease Research: A Marseille Perspective."</w:t>
      </w:r>
      <w:r>
        <w:t xml:space="preserve"> </w:t>
      </w:r>
      <w:r>
        <w:t xml:space="preserve">• Pasteur Institute, France. (2019). Collaborative Networks in Antimicrobial Resistance Studies.</w:t>
      </w:r>
    </w:p>
    <w:bookmarkEnd w:id="28"/>
    <w:bookmarkStart w:id="29" w:name="appendices"/>
    <w:p>
      <w:pPr>
        <w:pStyle w:val="Heading2"/>
      </w:pPr>
      <w:r>
        <w:t xml:space="preserve">Appendices</w:t>
      </w:r>
    </w:p>
    <w:p>
      <w:pPr>
        <w:pStyle w:val="FirstParagraph"/>
      </w:pPr>
      <w:r>
        <w:t xml:space="preserve">Appendix A: Interview Transcripts (Redacted for Privacy)</w:t>
      </w:r>
      <w:r>
        <w:t xml:space="preserve"> </w:t>
      </w:r>
      <w:r>
        <w:t xml:space="preserve">Appendix B: Data Analysis Framework and Coding Scheme</w:t>
      </w:r>
      <w:r>
        <w:t xml:space="preserve"> </w:t>
      </w:r>
      <w:r>
        <w:t xml:space="preserve">Appendix C: Maps of Marseille’s Research Hubs and Healthcare Facilities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Public Health Innovation in France Marseille</dc:title>
  <dc:creator/>
  <dc:language>en</dc:language>
  <cp:keywords/>
  <dcterms:created xsi:type="dcterms:W3CDTF">2026-07-23T13:40:46Z</dcterms:created>
  <dcterms:modified xsi:type="dcterms:W3CDTF">2026-07-23T13:40:46Z</dcterms:modified>
</cp:coreProperties>
</file>

<file path=docProps/custom.xml><?xml version="1.0" encoding="utf-8"?>
<Properties xmlns="http://schemas.openxmlformats.org/officeDocument/2006/custom-properties" xmlns:vt="http://schemas.openxmlformats.org/officeDocument/2006/docPropsVTypes"/>
</file>