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5163e076323f6a5fed506165741eb1b5f616085"/>
    <w:p>
      <w:pPr>
        <w:pStyle w:val="Heading1"/>
      </w:pPr>
      <w:r>
        <w:t xml:space="preserve">Master Thesis: The Role of a Medical Researcher in the Context of Public Health Challenges in India, New Delhi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Medical Researcher</w:t>
      </w:r>
      <w:r>
        <w:t xml:space="preserve"> </w:t>
      </w:r>
      <w:r>
        <w:t xml:space="preserve">within the dynamic and evolving healthcare landscape of</w:t>
      </w:r>
      <w:r>
        <w:t xml:space="preserve"> </w:t>
      </w:r>
      <w:r>
        <w:rPr>
          <w:bCs/>
          <w:b/>
        </w:rPr>
        <w:t xml:space="preserve">India, New Delhi</w:t>
      </w:r>
      <w:r>
        <w:t xml:space="preserve">. Focused on addressing public health challenges through innovative research methodologies, this study examines how medical researchers in New Delhi contribute to national and global health advancements. The thesis emphasizes the interplay between academic rigor, clinical practice, and policy-making in a region that serves as a hub for medical innovation and public health initiatives in India.</w:t>
      </w:r>
    </w:p>
    <w:bookmarkEnd w:id="20"/>
    <w:bookmarkStart w:id="21" w:name="introduction"/>
    <w:p>
      <w:pPr>
        <w:pStyle w:val="Heading2"/>
      </w:pPr>
      <w:r>
        <w:t xml:space="preserve">Introduction</w:t>
      </w:r>
    </w:p>
    <w:p>
      <w:pPr>
        <w:pStyle w:val="FirstParagraph"/>
      </w:pPr>
      <w:r>
        <w:rPr>
          <w:bCs/>
          <w:b/>
        </w:rPr>
        <w:t xml:space="preserve">New Delhi</w:t>
      </w:r>
      <w:r>
        <w:t xml:space="preserve">, as the capital of</w:t>
      </w:r>
      <w:r>
        <w:t xml:space="preserve"> </w:t>
      </w:r>
      <w:r>
        <w:rPr>
          <w:bCs/>
          <w:b/>
        </w:rPr>
        <w:t xml:space="preserve">India</w:t>
      </w:r>
      <w:r>
        <w:t xml:space="preserve">, stands at the intersection of tradition and modernity, making it a pivotal center for medical research. The city is home to prestigious institutions such as All India Institute of Medical Sciences (AIIMS), National Institute of Health and Family Welfare (NIHFW), and Delhi University, which collectively foster cutting-edge research in epidemiology, biotechnology, and clinical medicine. This thesis aims to analyze the unique challenges faced by</w:t>
      </w:r>
      <w:r>
        <w:t xml:space="preserve"> </w:t>
      </w:r>
      <w:r>
        <w:rPr>
          <w:bCs/>
          <w:b/>
        </w:rPr>
        <w:t xml:space="preserve">Medical Researchers</w:t>
      </w:r>
      <w:r>
        <w:t xml:space="preserve"> </w:t>
      </w:r>
      <w:r>
        <w:t xml:space="preserve">in New Delhi while highlighting their contributions to addressing health disparities, combating infectious diseases like tuberculosis and dengue, and advancing healthcare equity across India.</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India, New Delhi</w:t>
      </w:r>
      <w:r>
        <w:t xml:space="preserve"> </w:t>
      </w:r>
      <w:r>
        <w:t xml:space="preserve">is deeply intertwined with the country’s socio-economic landscape. Studies have shown that New Delhi’s researchers often focus on urban health issues, such as air pollution-related respiratory diseases and non-communicable diseases (NCDs). For instance, research from AIIMS has contributed significantly to understanding the genetic predispositions of South Asian populations to conditions like diabetes and cardiovascular disease. Additionally, New Delhi’s proximity to international organizations like the World Health Organization (WHO) and its vibrant academic ecosystem create opportunities for collaborative research that aligns with global health goals.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established</w:t>
      </w:r>
      <w:r>
        <w:t xml:space="preserve"> </w:t>
      </w:r>
      <w:r>
        <w:rPr>
          <w:bCs/>
          <w:b/>
        </w:rPr>
        <w:t xml:space="preserve">Medical Researchers</w:t>
      </w:r>
      <w:r>
        <w:t xml:space="preserve"> </w:t>
      </w:r>
      <w:r>
        <w:t xml:space="preserve">in New Delhi, and an analysis of published works from institutions such as the Indian Council of Medical Research (ICMR). Data collection involved semi-structured interviews with researchers at AIIMS and the National Institute of Pharmaceutical Education and Research (NIPER), while secondary data was sourced from peer-reviewed journals, policy documents, and reports by the Ministry of Health and Family Welfare. The study also evaluates how</w:t>
      </w:r>
      <w:r>
        <w:t xml:space="preserve"> </w:t>
      </w:r>
      <w:r>
        <w:rPr>
          <w:bCs/>
          <w:b/>
        </w:rPr>
        <w:t xml:space="preserve">Medical Researchers</w:t>
      </w:r>
      <w:r>
        <w:t xml:space="preserve"> </w:t>
      </w:r>
      <w:r>
        <w:t xml:space="preserve">in New Delhi navigate resource constraints, ethical considerations, and interdisciplinary collaboration to drive impactful research.</w:t>
      </w:r>
    </w:p>
    <w:bookmarkEnd w:id="23"/>
    <w:bookmarkStart w:id="24" w:name="case-study-medical-researcher-at-aiims"/>
    <w:p>
      <w:pPr>
        <w:pStyle w:val="Heading2"/>
      </w:pPr>
      <w:r>
        <w:t xml:space="preserve">Case Study: Medical Researcher at AIIMS</w:t>
      </w:r>
    </w:p>
    <w:p>
      <w:pPr>
        <w:pStyle w:val="FirstParagraph"/>
      </w:pPr>
      <w:r>
        <w:t xml:space="preserve">A detailed case study of a senior researcher at AIIMS illustrates the multifaceted role of a</w:t>
      </w:r>
      <w:r>
        <w:t xml:space="preserve"> </w:t>
      </w:r>
      <w:r>
        <w:rPr>
          <w:bCs/>
          <w:b/>
        </w:rPr>
        <w:t xml:space="preserve">Medical Researcher</w:t>
      </w:r>
      <w:r>
        <w:t xml:space="preserve"> </w:t>
      </w:r>
      <w:r>
        <w:t xml:space="preserve">in</w:t>
      </w:r>
      <w:r>
        <w:t xml:space="preserve"> </w:t>
      </w:r>
      <w:r>
        <w:rPr>
          <w:bCs/>
          <w:b/>
        </w:rPr>
        <w:t xml:space="preserve">New Delhi</w:t>
      </w:r>
      <w:r>
        <w:t xml:space="preserve">. The researcher’s work on developing low-cost diagnostic tools for malaria and tuberculosis highlights how innovation in New Delhi addresses both local and global health needs. Their collaboration with NGOs, government agencies, and international partners underscores the importance of interdisciplinary networks in scaling research outcomes. This example demonstrates how New Delhi-based researchers bridge the gap between academic research and community healthcare delivery.</w:t>
      </w:r>
    </w:p>
    <w:bookmarkEnd w:id="24"/>
    <w:bookmarkStart w:id="25" w:name="X8e978a29b2f0d84b5746bc8d954a5a0063423eb"/>
    <w:p>
      <w:pPr>
        <w:pStyle w:val="Heading2"/>
      </w:pPr>
      <w:r>
        <w:t xml:space="preserve">Challenges Faced by Medical Researchers in New Delhi</w:t>
      </w:r>
    </w:p>
    <w:p>
      <w:pPr>
        <w:pStyle w:val="FirstParagraph"/>
      </w:pPr>
      <w:r>
        <w:t xml:space="preserve">Despite its advantages,</w:t>
      </w:r>
      <w:r>
        <w:t xml:space="preserve"> </w:t>
      </w:r>
      <w:r>
        <w:rPr>
          <w:bCs/>
          <w:b/>
        </w:rPr>
        <w:t xml:space="preserve">New Delhi</w:t>
      </w:r>
      <w:r>
        <w:t xml:space="preserve"> </w:t>
      </w:r>
      <w:r>
        <w:t xml:space="preserve">presents challenges for</w:t>
      </w:r>
      <w:r>
        <w:t xml:space="preserve"> </w:t>
      </w:r>
      <w:r>
        <w:rPr>
          <w:bCs/>
          <w:b/>
        </w:rPr>
        <w:t xml:space="preserve">Medical Researchers</w:t>
      </w:r>
      <w:r>
        <w:t xml:space="preserve">, including high competition for funding, bureaucratic hurdles, and the pressure to publish in high-impact journals. Additionally, urban health inequities—such as disparities in access to healthcare between affluent and marginalized communities—require researchers to adopt culturally sensitive approaches. The thesis also examines how the rapid pace of urbanization in New Delhi exacerbates public health issues like mental health disorders and lifestyle diseases.</w:t>
      </w:r>
    </w:p>
    <w:bookmarkEnd w:id="25"/>
    <w:bookmarkStart w:id="26" w:name="contributions-to-national-health-policy"/>
    <w:p>
      <w:pPr>
        <w:pStyle w:val="Heading2"/>
      </w:pPr>
      <w:r>
        <w:t xml:space="preserve">Contributions to National Health Policy</w:t>
      </w:r>
    </w:p>
    <w:p>
      <w:pPr>
        <w:pStyle w:val="FirstParagraph"/>
      </w:pPr>
      <w:r>
        <w:t xml:space="preserve">The findings from this Master Thesis emphasize the role of</w:t>
      </w:r>
      <w:r>
        <w:t xml:space="preserve"> </w:t>
      </w:r>
      <w:r>
        <w:rPr>
          <w:bCs/>
          <w:b/>
        </w:rPr>
        <w:t xml:space="preserve">Medical Researchers</w:t>
      </w:r>
      <w:r>
        <w:t xml:space="preserve"> </w:t>
      </w:r>
      <w:r>
        <w:t xml:space="preserve">in shaping national policies. For example, research conducted at the National Institute of Health and Family Welfare has directly influenced India’s response to the COVID-19 pandemic, including vaccine distribution strategies and public health messaging. In New Delhi, researchers have also advocated for increased investment in primary healthcare infrastructure and digital health technologies to improve healthcare accessibility across rural and urban regions.</w:t>
      </w:r>
    </w:p>
    <w:bookmarkEnd w:id="26"/>
    <w:bookmarkStart w:id="27" w:name="conclusion"/>
    <w:p>
      <w:pPr>
        <w:pStyle w:val="Heading2"/>
      </w:pPr>
      <w:r>
        <w:t xml:space="preserve">Conclusion</w:t>
      </w:r>
    </w:p>
    <w:p>
      <w:pPr>
        <w:pStyle w:val="FirstParagraph"/>
      </w:pPr>
      <w:r>
        <w:t xml:space="preserve">This Master Thesis underscores the indispensable role of a</w:t>
      </w:r>
      <w:r>
        <w:t xml:space="preserve"> </w:t>
      </w:r>
      <w:r>
        <w:rPr>
          <w:bCs/>
          <w:b/>
        </w:rPr>
        <w:t xml:space="preserve">Medical Researcher</w:t>
      </w:r>
      <w:r>
        <w:t xml:space="preserve"> </w:t>
      </w:r>
      <w:r>
        <w:t xml:space="preserve">in addressing India’s public health challenges, with</w:t>
      </w:r>
      <w:r>
        <w:t xml:space="preserve"> </w:t>
      </w:r>
      <w:r>
        <w:rPr>
          <w:bCs/>
          <w:b/>
        </w:rPr>
        <w:t xml:space="preserve">New Delhi</w:t>
      </w:r>
      <w:r>
        <w:t xml:space="preserve"> </w:t>
      </w:r>
      <w:r>
        <w:t xml:space="preserve">emerging as a critical epicenter of medical innovation. By fostering interdisciplinary collaboration, leveraging cutting-edge technologies, and aligning research with national priorities, researchers in New Delhi are poised to drive transformative changes in healthcare delivery across</w:t>
      </w:r>
      <w:r>
        <w:t xml:space="preserve"> </w:t>
      </w:r>
      <w:r>
        <w:rPr>
          <w:bCs/>
          <w:b/>
        </w:rPr>
        <w:t xml:space="preserve">India</w:t>
      </w:r>
      <w:r>
        <w:t xml:space="preserve">. Future studies should explore the integration of artificial intelligence and big data analytics into medical research to further enhance the impact of this vital work.</w:t>
      </w:r>
    </w:p>
    <w:bookmarkEnd w:id="27"/>
    <w:bookmarkStart w:id="28" w:name="references"/>
    <w:p>
      <w:pPr>
        <w:pStyle w:val="Heading2"/>
      </w:pPr>
      <w:r>
        <w:t xml:space="preserve">References</w:t>
      </w:r>
    </w:p>
    <w:p>
      <w:pPr>
        <w:numPr>
          <w:ilvl w:val="0"/>
          <w:numId w:val="1001"/>
        </w:numPr>
        <w:pStyle w:val="Compact"/>
      </w:pPr>
      <w:r>
        <w:t xml:space="preserve">All India Institute of Medical Sciences (AIIMS). (2023). Annual Research Report.</w:t>
      </w:r>
    </w:p>
    <w:p>
      <w:pPr>
        <w:numPr>
          <w:ilvl w:val="0"/>
          <w:numId w:val="1001"/>
        </w:numPr>
        <w:pStyle w:val="Compact"/>
      </w:pPr>
      <w:r>
        <w:t xml:space="preserve">Ministry of Health and Family Welfare, Government of India. (2021). National Health Policy Framework.</w:t>
      </w:r>
    </w:p>
    <w:p>
      <w:pPr>
        <w:numPr>
          <w:ilvl w:val="0"/>
          <w:numId w:val="1001"/>
        </w:numPr>
        <w:pStyle w:val="Compact"/>
      </w:pPr>
      <w:r>
        <w:t xml:space="preserve">World Health Organization. (2020). Global Tuberculosis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India, New Delhi</dc:title>
  <dc:creator/>
  <dc:language>en</dc:language>
  <cp:keywords/>
  <dcterms:created xsi:type="dcterms:W3CDTF">2026-07-24T05:49:58Z</dcterms:created>
  <dcterms:modified xsi:type="dcterms:W3CDTF">2026-07-24T05:49:58Z</dcterms:modified>
</cp:coreProperties>
</file>

<file path=docProps/custom.xml><?xml version="1.0" encoding="utf-8"?>
<Properties xmlns="http://schemas.openxmlformats.org/officeDocument/2006/custom-properties" xmlns:vt="http://schemas.openxmlformats.org/officeDocument/2006/docPropsVTypes"/>
</file>