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64ded16ee350ab855b20b5b94df498166f290f4"/>
    <w:p>
      <w:pPr>
        <w:pStyle w:val="Heading1"/>
      </w:pPr>
      <w:r>
        <w:t xml:space="preserve">Master Thesis: The Role of a Medical Researcher in Advancing Healthcare Innovations in Israel, Jerusalem</w:t>
      </w:r>
    </w:p>
    <w:bookmarkStart w:id="20" w:name="abstract"/>
    <w:p>
      <w:pPr>
        <w:pStyle w:val="Heading2"/>
      </w:pPr>
      <w:r>
        <w:t xml:space="preserve">Abstract</w:t>
      </w:r>
    </w:p>
    <w:p>
      <w:pPr>
        <w:pStyle w:val="FirstParagraph"/>
      </w:pPr>
      <w:r>
        <w:t xml:space="preserve">This Master Thesis explores the critical contributions of a Medical Researcher within the unique context of Israel, specifically Jerusalem. As a global hub for scientific and medical innovation, Jerusalem presents unparalleled opportunities and challenges for researchers striving to address complex health issues. This document examines how Medical Researchers in Israel leverage interdisciplinary collaboration, advanced technology, and cultural diversity to drive breakthroughs in healthcare. By analyzing case studies from Israeli institutions such as the Hebrew University of Jerusalem and Hadassah Medical Center, this thesis highlights the pivotal role of Medical Researchers in shaping public health policies, fostering international partnerships, and addressing regional healthcare disparities. The study emphasizes the importance of adapting global research frameworks to local needs while ensuring ethical standards align with Israel’s regulatory environment.</w:t>
      </w:r>
    </w:p>
    <w:bookmarkEnd w:id="20"/>
    <w:bookmarkStart w:id="21" w:name="introduction"/>
    <w:p>
      <w:pPr>
        <w:pStyle w:val="Heading2"/>
      </w:pPr>
      <w:r>
        <w:t xml:space="preserve">Introduction</w:t>
      </w:r>
    </w:p>
    <w:p>
      <w:pPr>
        <w:pStyle w:val="FirstParagraph"/>
      </w:pPr>
      <w:r>
        <w:t xml:space="preserve">The field of Medical Research is at the forefront of modern healthcare advancements, and no region exemplifies this more than Israel, particularly Jerusalem. As a city steeped in history yet driven by cutting-edge science, Jerusalem offers a unique ecosystem for Medical Researchers. This thesis investigates how Medical Researchers in Israel navigate the intersection of tradition and innovation to address pressing health challenges such as infectious diseases, chronic illnesses, and mental health crises. The study is framed within the broader context of Israel’s commitment to becoming a global leader in medical technology and biotechnology, with Jerusalem serving as a central node for academic institutions, hospitals, and research laboratories.</w:t>
      </w:r>
    </w:p>
    <w:bookmarkEnd w:id="21"/>
    <w:bookmarkStart w:id="22" w:name="Xed6b93b949a0e1ad4d886d5ceb2807b09d024d2"/>
    <w:p>
      <w:pPr>
        <w:pStyle w:val="Heading2"/>
      </w:pPr>
      <w:r>
        <w:t xml:space="preserve">Context: Medical Research in Israel Jerusalem</w:t>
      </w:r>
    </w:p>
    <w:p>
      <w:pPr>
        <w:pStyle w:val="FirstParagraph"/>
      </w:pPr>
      <w:r>
        <w:t xml:space="preserve">Jerusalem’s strategic location at the crossroads of Europe, Asia, and Africa has historically made it a melting pot of cultures and ideas. Today, this cultural richness extends to the scientific community, where Medical Researchers collaborate with international peers to tackle health issues that transcend borders. Institutions such as the Israel Institute for Biological Research (IIBR) and the Center for Molecular Medicine at Hadassah University Hospital in Ein Kerem exemplify Jerusalem’s dedication to pioneering medical research. These facilities not only focus on clinical trials and drug development but also engage in translational research, bridging gaps between laboratory discoveries and real-world patient care.</w:t>
      </w:r>
    </w:p>
    <w:bookmarkEnd w:id="22"/>
    <w:bookmarkStart w:id="23" w:name="the-role-of-the-medical-researcher"/>
    <w:p>
      <w:pPr>
        <w:pStyle w:val="Heading2"/>
      </w:pPr>
      <w:r>
        <w:t xml:space="preserve">The Role of the Medical Researcher</w:t>
      </w:r>
    </w:p>
    <w:p>
      <w:pPr>
        <w:pStyle w:val="FirstParagraph"/>
      </w:pPr>
      <w:r>
        <w:t xml:space="preserve">A Medical Researcher in Israel Jerusalem operates within a dynamic environment that demands both scientific rigor and adaptability. Their responsibilities include designing experiments, analyzing data, publishing findings in peer-reviewed journals, and collaborating with clinicians to improve diagnostic tools and treatment protocols. Key areas of focus include genomics, artificial intelligence in diagnostics, regenerative medicine, and public health policy development. For instance, Medical Researchers at the Hebrew University’s Faculty of Medicine have pioneered studies on personalized medicine for cancer patients using AI-driven data analysis—a project that underscores Jerusalem’s role as a global leader in biomedical innovation.</w:t>
      </w:r>
    </w:p>
    <w:bookmarkEnd w:id="23"/>
    <w:bookmarkStart w:id="24" w:name="challenges-and-opportunities"/>
    <w:p>
      <w:pPr>
        <w:pStyle w:val="Heading2"/>
      </w:pPr>
      <w:r>
        <w:t xml:space="preserve">Challenges and Opportunities</w:t>
      </w:r>
    </w:p>
    <w:p>
      <w:pPr>
        <w:pStyle w:val="FirstParagraph"/>
      </w:pPr>
      <w:r>
        <w:t xml:space="preserve">Despite its strengths, Medical Research in Israel Jerusalem faces unique challenges. These include navigating the complexities of regulatory frameworks, ensuring equitable access to cutting-edge treatments for marginalized populations, and fostering interdisciplinary collaboration across sectors. However, these challenges also present opportunities for innovation. For example, partnerships between Israeli research institutions and global organizations like the World Health Organization (WHO) have enabled Medical Researchers to address pandemics such as COVID-19 through rapid vaccine development and telemedicine initiatives. Additionally, Jerusalem’s vibrant academic community encourages knowledge sharing between disciplines such as computer science, engineering, and clinical medicine.</w:t>
      </w:r>
    </w:p>
    <w:bookmarkEnd w:id="24"/>
    <w:bookmarkStart w:id="25" w:name="X28bf477ab5450ee77759898cec5bb040e766b0d"/>
    <w:p>
      <w:pPr>
        <w:pStyle w:val="Heading2"/>
      </w:pPr>
      <w:r>
        <w:t xml:space="preserve">Case Study: Personalized Medicine in Jerusalem</w:t>
      </w:r>
    </w:p>
    <w:p>
      <w:pPr>
        <w:pStyle w:val="FirstParagraph"/>
      </w:pPr>
      <w:r>
        <w:t xml:space="preserve">A notable example of Medical Research in Israel Jerusalem is the development of personalized cancer therapies at the Hadassah Medical Center. By integrating genomic data with AI algorithms, researchers have created tailored treatment plans for patients with rare genetic mutations. This project highlights how a Medical Researcher’s work directly impacts patient outcomes while contributing to global scientific knowledge. Furthermore, it demonstrates Jerusalem’s capacity to combine ancient wisdom (e.g., traditional herbal medicine) with modern biotechnology to develop holistic healthcare solutions.</w:t>
      </w:r>
    </w:p>
    <w:bookmarkEnd w:id="25"/>
    <w:bookmarkStart w:id="26" w:name="conclusion"/>
    <w:p>
      <w:pPr>
        <w:pStyle w:val="Heading2"/>
      </w:pPr>
      <w:r>
        <w:t xml:space="preserve">Conclusion</w:t>
      </w:r>
    </w:p>
    <w:p>
      <w:pPr>
        <w:pStyle w:val="FirstParagraph"/>
      </w:pPr>
      <w:r>
        <w:t xml:space="preserve">In conclusion, the role of a Medical Researcher in Israel Jerusalem is both transformative and multifaceted. By leveraging the region’s unique cultural and scientific resources, these professionals drive advancements that have global implications. This Master Thesis underscores the need for continued investment in research infrastructure, interdisciplinary collaboration, and ethical frameworks to ensure that innovations benefit all segments of society. As Jerusalem continues to evolve as a medical research powerhouse, the contributions of Medical Researchers will remain central to shaping a healthier future for Israel and beyond.</w:t>
      </w:r>
    </w:p>
    <w:bookmarkEnd w:id="26"/>
    <w:bookmarkStart w:id="27" w:name="references"/>
    <w:p>
      <w:pPr>
        <w:pStyle w:val="Heading2"/>
      </w:pPr>
      <w:r>
        <w:t xml:space="preserve">References</w:t>
      </w:r>
    </w:p>
    <w:p>
      <w:pPr>
        <w:pStyle w:val="FirstParagraph"/>
      </w:pPr>
      <w:r>
        <w:t xml:space="preserve">1. Hebrew University of Jerusalem. (2023). *Innovation in Personalized Medicine*.</w:t>
      </w:r>
      <w:r>
        <w:br/>
      </w:r>
      <w:r>
        <w:t xml:space="preserve">2. Hadassah Medical Center. (2023). *Annual Report on Biomedical Research*.</w:t>
      </w:r>
      <w:r>
        <w:br/>
      </w:r>
      <w:r>
        <w:t xml:space="preserve">3. World Health Organization. (2021). *Global Pandemic Response Strategies*.</w:t>
      </w:r>
      <w:r>
        <w:br/>
      </w:r>
      <w:r>
        <w:t xml:space="preserve">4. Israeli Ministry of Health. (2023). *National Biotechnology Development Plan*.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Medical Researcher in Israel Jerusalem</dc:title>
  <dc:creator/>
  <dc:language>en</dc:language>
  <cp:keywords/>
  <dcterms:created xsi:type="dcterms:W3CDTF">2026-07-23T08:56:05Z</dcterms:created>
  <dcterms:modified xsi:type="dcterms:W3CDTF">2026-07-23T08:56:05Z</dcterms:modified>
</cp:coreProperties>
</file>

<file path=docProps/custom.xml><?xml version="1.0" encoding="utf-8"?>
<Properties xmlns="http://schemas.openxmlformats.org/officeDocument/2006/custom-properties" xmlns:vt="http://schemas.openxmlformats.org/officeDocument/2006/docPropsVTypes"/>
</file>