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cfd5258c662e4a6f27df7d2a415658cefd44eac"/>
    <w:p>
      <w:pPr>
        <w:pStyle w:val="Heading1"/>
      </w:pPr>
      <w:r>
        <w:t xml:space="preserve">Master Thesis: The Role of a Medical Researcher in Advancing Healthcare Innovation in Italy, Milan</w:t>
      </w:r>
    </w:p>
    <w:p>
      <w:pPr>
        <w:pStyle w:val="FirstParagraph"/>
      </w:pPr>
      <w:r>
        <w:t xml:space="preserve">This Master Thesis explores the critical contributions of a Medical Researcher within the dynamic healthcare ecosystem of Italy, specifically focusing on the city of Milan. As a global hub for biomedical innovation, Milan offers unparalleled opportunities for researchers to address pressing medical challenges through interdisciplinary collaboration, cutting-edge technology, and policy-driven initiatives. This document outlines the responsibilities, methodologies, and impact of a Medical Researcher in this context while highlighting how Milan’s unique position as Italy’s economic and cultural capital shapes the trajectory of medical advancements.</w:t>
      </w:r>
    </w:p>
    <w:bookmarkStart w:id="20" w:name="X801ddeecc666d33a0090cf7260ba82f198f5ff2"/>
    <w:p>
      <w:pPr>
        <w:pStyle w:val="Heading2"/>
      </w:pPr>
      <w:r>
        <w:t xml:space="preserve">1. Introduction: The Significance of Medical Research in Milan</w:t>
      </w:r>
    </w:p>
    <w:p>
      <w:pPr>
        <w:pStyle w:val="FirstParagraph"/>
      </w:pPr>
      <w:r>
        <w:t xml:space="preserve">Milan, with its renowned institutions such as the University of Milan, San Raffaele Scientific Institute, and Istituti Clinici di Perfezionamento (ICP), stands as a cornerstone of medical research in Italy. A Medical Researcher operating in this environment plays a pivotal role in bridging clinical practice and scientific discovery. Their work spans from molecular biology to public health policy, addressing issues such as cardiovascular diseases, oncology, neurodegenerative disorders, and infectious diseases.</w:t>
      </w:r>
    </w:p>
    <w:bookmarkEnd w:id="20"/>
    <w:bookmarkStart w:id="21" w:name="X4136999ddfa72374804e1da39970a5cb03343cd"/>
    <w:p>
      <w:pPr>
        <w:pStyle w:val="Heading2"/>
      </w:pPr>
      <w:r>
        <w:t xml:space="preserve">2. Key Responsibilities of a Medical Researcher in Milan</w:t>
      </w:r>
    </w:p>
    <w:p>
      <w:pPr>
        <w:pStyle w:val="FirstParagraph"/>
      </w:pPr>
      <w:r>
        <w:t xml:space="preserve">The role of a Medical Researcher in Milan is multifaceted. It involves:</w:t>
      </w:r>
    </w:p>
    <w:p>
      <w:pPr>
        <w:numPr>
          <w:ilvl w:val="0"/>
          <w:numId w:val="1001"/>
        </w:numPr>
        <w:pStyle w:val="Compact"/>
      </w:pPr>
      <w:r>
        <w:rPr>
          <w:bCs/>
          <w:b/>
        </w:rPr>
        <w:t xml:space="preserve">Conducting Clinical Trials:</w:t>
      </w:r>
      <w:r>
        <w:t xml:space="preserve"> </w:t>
      </w:r>
      <w:r>
        <w:t xml:space="preserve">Partnering with hospitals like Ospedale San Giovanni Battista to test novel therapies and drugs, ensuring compliance with Italian regulatory frameworks such as the Ministry of Health guidelines.</w:t>
      </w:r>
    </w:p>
    <w:p>
      <w:pPr>
        <w:numPr>
          <w:ilvl w:val="0"/>
          <w:numId w:val="1001"/>
        </w:numPr>
        <w:pStyle w:val="Compact"/>
      </w:pPr>
      <w:r>
        <w:rPr>
          <w:bCs/>
          <w:b/>
        </w:rPr>
        <w:t xml:space="preserve">Data Analysis and Biostatistics:</w:t>
      </w:r>
      <w:r>
        <w:t xml:space="preserve"> </w:t>
      </w:r>
      <w:r>
        <w:t xml:space="preserve">Leveraging Milan’s technological infrastructure (e.g., Politecnico di Milano’s computational resources) to process large datasets from clinical studies, identifying trends in disease prevalence and treatment efficacy.</w:t>
      </w:r>
    </w:p>
    <w:p>
      <w:pPr>
        <w:numPr>
          <w:ilvl w:val="0"/>
          <w:numId w:val="1001"/>
        </w:numPr>
        <w:pStyle w:val="Compact"/>
      </w:pPr>
      <w:r>
        <w:rPr>
          <w:bCs/>
          <w:b/>
        </w:rPr>
        <w:t xml:space="preserve">Interdisciplinary Collaboration:</w:t>
      </w:r>
      <w:r>
        <w:t xml:space="preserve"> </w:t>
      </w:r>
      <w:r>
        <w:t xml:space="preserve">Engaging with engineers, data scientists, and policymakers to develop wearable medical devices or AI-driven diagnostic tools. Milan’s proximity to industry leaders like Siemens Healthineers exemplifies this synergy.</w:t>
      </w:r>
    </w:p>
    <w:bookmarkEnd w:id="21"/>
    <w:bookmarkStart w:id="22" w:name="milans-unique-research-environment"/>
    <w:p>
      <w:pPr>
        <w:pStyle w:val="Heading2"/>
      </w:pPr>
      <w:r>
        <w:t xml:space="preserve">3. Milan’s Unique Research Environment</w:t>
      </w:r>
    </w:p>
    <w:p>
      <w:pPr>
        <w:pStyle w:val="FirstParagraph"/>
      </w:pPr>
      <w:r>
        <w:t xml:space="preserve">Milan’s research ecosystem is characterized by its integration of academic excellence, industrial innovation, and public health initiatives. For instance:</w:t>
      </w:r>
    </w:p>
    <w:p>
      <w:pPr>
        <w:numPr>
          <w:ilvl w:val="0"/>
          <w:numId w:val="1002"/>
        </w:numPr>
        <w:pStyle w:val="Compact"/>
      </w:pPr>
      <w:r>
        <w:rPr>
          <w:bCs/>
          <w:b/>
        </w:rPr>
        <w:t xml:space="preserve">Institutions:</w:t>
      </w:r>
      <w:r>
        <w:t xml:space="preserve"> </w:t>
      </w:r>
      <w:r>
        <w:t xml:space="preserve">The Mario Negri Institute for Pharmacological Research and the European Institute of Oncology (IEO) are global leaders in drug discovery and cancer research, respectively. These institutions provide a Medical Researcher with access to state-of-the-art laboratories and international collaborations.</w:t>
      </w:r>
    </w:p>
    <w:p>
      <w:pPr>
        <w:numPr>
          <w:ilvl w:val="0"/>
          <w:numId w:val="1002"/>
        </w:numPr>
        <w:pStyle w:val="Compact"/>
      </w:pPr>
      <w:r>
        <w:rPr>
          <w:bCs/>
          <w:b/>
        </w:rPr>
        <w:t xml:space="preserve">Funding Opportunities:</w:t>
      </w:r>
      <w:r>
        <w:t xml:space="preserve"> </w:t>
      </w:r>
      <w:r>
        <w:t xml:space="preserve">Milan benefits from European Union grants (e.g., Horizon Europe) and Italian national funding bodies like the Ministry of University and Research (MIUR), enabling researchers to pursue high-impact projects without compromising ethical standards.</w:t>
      </w:r>
    </w:p>
    <w:p>
      <w:pPr>
        <w:numPr>
          <w:ilvl w:val="0"/>
          <w:numId w:val="1002"/>
        </w:numPr>
        <w:pStyle w:val="Compact"/>
      </w:pPr>
      <w:r>
        <w:rPr>
          <w:bCs/>
          <w:b/>
        </w:rPr>
        <w:t xml:space="preserve">Cultural Diversity:</w:t>
      </w:r>
      <w:r>
        <w:t xml:space="preserve"> </w:t>
      </w:r>
      <w:r>
        <w:t xml:space="preserve">As a cosmopolitan city, Milan attracts a global talent pool, fostering cross-cultural exchanges that enrich research methodologies. For example, studies on infectious diseases often incorporate insights from migrant populations in the Lombardy region.</w:t>
      </w:r>
    </w:p>
    <w:bookmarkEnd w:id="22"/>
    <w:bookmarkStart w:id="23" w:name="Xaff80627fa76da0cc651699e6444b3d098e7480"/>
    <w:p>
      <w:pPr>
        <w:pStyle w:val="Heading2"/>
      </w:pPr>
      <w:r>
        <w:t xml:space="preserve">4. Focus Areas for Medical Research in Milan</w:t>
      </w:r>
    </w:p>
    <w:p>
      <w:pPr>
        <w:pStyle w:val="FirstParagraph"/>
      </w:pPr>
      <w:r>
        <w:t xml:space="preserve">Milan’s Medical Researchers prioritize areas with significant public health implications:</w:t>
      </w:r>
    </w:p>
    <w:p>
      <w:pPr>
        <w:numPr>
          <w:ilvl w:val="0"/>
          <w:numId w:val="1003"/>
        </w:numPr>
        <w:pStyle w:val="Compact"/>
      </w:pPr>
      <w:r>
        <w:rPr>
          <w:bCs/>
          <w:b/>
        </w:rPr>
        <w:t xml:space="preserve">Cardiovascular Diseases:</w:t>
      </w:r>
      <w:r>
        <w:t xml:space="preserve"> </w:t>
      </w:r>
      <w:r>
        <w:t xml:space="preserve">Researching genetic markers and lifestyle interventions to reduce the incidence of heart disease, a leading cause of mortality in Italy.</w:t>
      </w:r>
    </w:p>
    <w:p>
      <w:pPr>
        <w:numPr>
          <w:ilvl w:val="0"/>
          <w:numId w:val="1003"/>
        </w:numPr>
        <w:pStyle w:val="Compact"/>
      </w:pPr>
      <w:r>
        <w:rPr>
          <w:bCs/>
          <w:b/>
        </w:rPr>
        <w:t xml:space="preserve">Oncology:</w:t>
      </w:r>
      <w:r>
        <w:t xml:space="preserve"> </w:t>
      </w:r>
      <w:r>
        <w:t xml:space="preserve">Developing targeted therapies for cancers such as breast and prostate cancer, leveraging Milan’s expertise in immunotherapy and precision medicine.</w:t>
      </w:r>
    </w:p>
    <w:p>
      <w:pPr>
        <w:numPr>
          <w:ilvl w:val="0"/>
          <w:numId w:val="1003"/>
        </w:numPr>
        <w:pStyle w:val="Compact"/>
      </w:pPr>
      <w:r>
        <w:rPr>
          <w:bCs/>
          <w:b/>
        </w:rPr>
        <w:t xml:space="preserve">Neurodegenerative Disorders:</w:t>
      </w:r>
      <w:r>
        <w:t xml:space="preserve"> </w:t>
      </w:r>
      <w:r>
        <w:t xml:space="preserve">Investigating Alzheimer’s disease and Parkinson’s through collaborations with the IRCCS (Istituti di Ricovero e Cura a Carattere Scientifico) network.</w:t>
      </w:r>
    </w:p>
    <w:bookmarkEnd w:id="23"/>
    <w:bookmarkStart w:id="24" w:name="challenges-and-opportunities"/>
    <w:p>
      <w:pPr>
        <w:pStyle w:val="Heading2"/>
      </w:pPr>
      <w:r>
        <w:t xml:space="preserve">5. Challenges and Opportunities</w:t>
      </w:r>
    </w:p>
    <w:p>
      <w:pPr>
        <w:pStyle w:val="FirstParagraph"/>
      </w:pPr>
      <w:r>
        <w:t xml:space="preserve">Despite its strengths, Milan faces challenges such as bureaucratic hurdles in securing research permits and competition for funding. However, these are offset by opportunities like:</w:t>
      </w:r>
    </w:p>
    <w:p>
      <w:pPr>
        <w:numPr>
          <w:ilvl w:val="0"/>
          <w:numId w:val="1004"/>
        </w:numPr>
        <w:pStyle w:val="Compact"/>
      </w:pPr>
      <w:r>
        <w:rPr>
          <w:bCs/>
          <w:b/>
        </w:rPr>
        <w:t xml:space="preserve">Public-Private Partnerships:</w:t>
      </w:r>
      <w:r>
        <w:t xml:space="preserve"> </w:t>
      </w:r>
      <w:r>
        <w:t xml:space="preserve">Collaborating with pharmaceutical companies (e.g., Roche, Novartis) to accelerate drug development timelines.</w:t>
      </w:r>
    </w:p>
    <w:p>
      <w:pPr>
        <w:numPr>
          <w:ilvl w:val="0"/>
          <w:numId w:val="1004"/>
        </w:numPr>
        <w:pStyle w:val="Compact"/>
      </w:pPr>
      <w:r>
        <w:rPr>
          <w:bCs/>
          <w:b/>
        </w:rPr>
        <w:t xml:space="preserve">Educational Synergy:</w:t>
      </w:r>
      <w:r>
        <w:t xml:space="preserve"> </w:t>
      </w:r>
      <w:r>
        <w:t xml:space="preserve">Training future researchers at institutions like the University of Milan’s School of Medicine, which emphasizes translational research and global health ethics.</w:t>
      </w:r>
    </w:p>
    <w:bookmarkEnd w:id="24"/>
    <w:bookmarkStart w:id="25" w:name="X953ea5fd545a61868f653f8dc1eaa446ddba499"/>
    <w:p>
      <w:pPr>
        <w:pStyle w:val="Heading2"/>
      </w:pPr>
      <w:r>
        <w:t xml:space="preserve">6. Conclusion: The Future of Medical Research in Milan</w:t>
      </w:r>
    </w:p>
    <w:p>
      <w:pPr>
        <w:pStyle w:val="FirstParagraph"/>
      </w:pPr>
      <w:r>
        <w:t xml:space="preserve">In conclusion, a Medical Researcher in Milan is not only a scientist but also an innovator and policy influencer. The city’s infrastructure, funding networks, and interdisciplinary ethos position it as a leader in medical research within Italy and beyond. As the global healthcare landscape evolves, Milan’s Medical Researchers will continue to drive breakthroughs that address both local and global health crises.</w:t>
      </w:r>
    </w:p>
    <w:p>
      <w:pPr>
        <w:pStyle w:val="BodyText"/>
      </w:pPr>
      <w:r>
        <w:rPr>
          <w:iCs/>
          <w:i/>
        </w:rPr>
        <w:t xml:space="preserve">Keywords: Master Thesis, Medical Researcher, Italy Milan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Medical Researcher in Italy Milan</dc:title>
  <dc:creator/>
  <dc:language>en</dc:language>
  <cp:keywords/>
  <dcterms:created xsi:type="dcterms:W3CDTF">2026-07-21T05:49:16Z</dcterms:created>
  <dcterms:modified xsi:type="dcterms:W3CDTF">2026-07-21T05:49:16Z</dcterms:modified>
</cp:coreProperties>
</file>

<file path=docProps/custom.xml><?xml version="1.0" encoding="utf-8"?>
<Properties xmlns="http://schemas.openxmlformats.org/officeDocument/2006/custom-properties" xmlns:vt="http://schemas.openxmlformats.org/officeDocument/2006/docPropsVTypes"/>
</file>