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b5c7a411eb4708f4662d93da4e76f2ac957d42"/>
    <w:p>
      <w:pPr>
        <w:pStyle w:val="Heading1"/>
      </w:pPr>
      <w:r>
        <w:t xml:space="preserve">Master Thesis: The Role of a Medical Researcher in Italy Rome</w:t>
      </w:r>
    </w:p>
    <w:p>
      <w:pPr>
        <w:pStyle w:val="FirstParagraph"/>
      </w:pPr>
      <w:r>
        <w:t xml:space="preserve">This Master Thesis explores the critical contributions of a Medical Researcher within the context of Italy, with a specific focus on Rome. As one of Europe’s most historically rich cities, Rome has long been a nexus for scientific innovation and medical advancement. In recent decades, its academic institutions, healthcare infrastructure, and cultural emphasis on interdisciplinary research have solidified its position as a leading center for medical inquiry in Italy. This document examines the responsibilities, methodologies, challenges, and opportunities faced by Medical Researchers in Rome while contextualizing their work within Italy’s broader healthcare landscape.</w:t>
      </w:r>
    </w:p>
    <w:bookmarkStart w:id="20" w:name="X890120648b4cbf5b61b5006f41546c9f5456427"/>
    <w:p>
      <w:pPr>
        <w:pStyle w:val="Heading2"/>
      </w:pPr>
      <w:r>
        <w:t xml:space="preserve">Introduction: The Significance of Medical Research in Rome</w:t>
      </w:r>
    </w:p>
    <w:p>
      <w:pPr>
        <w:pStyle w:val="FirstParagraph"/>
      </w:pPr>
      <w:r>
        <w:t xml:space="preserve">Rome is not only the capital of Italy but also a global epicenter for medical research. Home to prestigious institutions such as the Sapienza University of Rome, Tor Vergata University, and the Italian National Institute of Health (ISS), the city offers unparalleled access to cutting-edge laboratories, clinical trials, and collaborative networks. A Medical Researcher in Rome operates at the intersection of tradition and innovation, leveraging Italy’s deep-rooted medical heritage while adopting modern technologies to address contemporary health challenges. This thesis investigates how a Medical Researcher navigates this dynamic environment to contribute meaningfully to global healthcare advancements.</w:t>
      </w:r>
    </w:p>
    <w:bookmarkEnd w:id="20"/>
    <w:bookmarkStart w:id="21" w:name="Xd51dd5535ea4ee074c34de0b5bf69f477577f86"/>
    <w:p>
      <w:pPr>
        <w:pStyle w:val="Heading2"/>
      </w:pPr>
      <w:r>
        <w:t xml:space="preserve">The Scope of Work for a Medical Researcher in Italy Rome</w:t>
      </w:r>
    </w:p>
    <w:p>
      <w:pPr>
        <w:pStyle w:val="FirstParagraph"/>
      </w:pPr>
      <w:r>
        <w:t xml:space="preserve">A Medical Researcher in Rome is tasked with conducting studies that span basic science, clinical research, public health policy, and translational medicine. Their work often involves collaboration with multidisciplinary teams, including clinicians, data scientists, and bioethicists. For instance, a researcher at the Sapienza University might focus on oncology or neurodegenerative diseases while partnering with hospitals like the Policlinico Umberto I to analyze patient outcomes and refine treatment protocols. Additionally, Rome’s proximity to archaeological sites and historical medical texts provides unique opportunities to study ancient medicinal practices alongside modern methodologies.</w:t>
      </w:r>
    </w:p>
    <w:p>
      <w:pPr>
        <w:pStyle w:val="BodyText"/>
      </w:pPr>
      <w:r>
        <w:t xml:space="preserve">The role of a Medical Researcher in Italy is further shaped by national healthcare policies. Italy’s emphasis on universal healthcare access creates a demand for research that addresses equitable treatment, cost-effective interventions, and the integration of technology into public health systems. In Rome, researchers often prioritize diseases prevalent in the Mediterranean region, such as cardiovascular disorders or diabetes, while also contributing to global initiatives like the European Union’s Horizon 2020 program.</w:t>
      </w:r>
    </w:p>
    <w:bookmarkEnd w:id="21"/>
    <w:bookmarkStart w:id="22" w:name="X148d56e0eabc44b95aa8c1c43802a8769552655"/>
    <w:p>
      <w:pPr>
        <w:pStyle w:val="Heading2"/>
      </w:pPr>
      <w:r>
        <w:t xml:space="preserve">Methodologies and Tools Utilized by Medical Researchers in Rome</w:t>
      </w:r>
    </w:p>
    <w:p>
      <w:pPr>
        <w:pStyle w:val="FirstParagraph"/>
      </w:pPr>
      <w:r>
        <w:t xml:space="preserve">Rome-based Medical Researchers employ a range of methodologies tailored to their fields. For example, clinical researchers might utilize randomized controlled trials (RCTs) to evaluate new drugs at institutions like the University Campus Bio-Medico. Computational biologists could harness Rome’s growing supercomputing infrastructure to model protein interactions or analyze genomic data from patient cohorts. Furthermore, the city’s advanced imaging facilities allow for high-resolution studies in radiology and neurology.</w:t>
      </w:r>
    </w:p>
    <w:p>
      <w:pPr>
        <w:pStyle w:val="BodyText"/>
      </w:pPr>
      <w:r>
        <w:t xml:space="preserve">A key strength of Medical Researchers in Rome is their ability to integrate qualitative and quantitative approaches. For instance, a study on the psychological impact of chronic illness might combine surveys with ethnographic observations at Rome’s public hospitals. Such interdisciplinary work aligns with Italy’s broader cultural value of holistic healthcare, which emphasizes both physical and mental well-being.</w:t>
      </w:r>
    </w:p>
    <w:bookmarkEnd w:id="22"/>
    <w:bookmarkStart w:id="23" w:name="Xcafa95c8ad77d350cf6122cc72212fb30010870"/>
    <w:p>
      <w:pPr>
        <w:pStyle w:val="Heading2"/>
      </w:pPr>
      <w:r>
        <w:t xml:space="preserve">Challenges Faced by Medical Researchers in Italy Rome</w:t>
      </w:r>
    </w:p>
    <w:p>
      <w:pPr>
        <w:pStyle w:val="FirstParagraph"/>
      </w:pPr>
      <w:r>
        <w:t xml:space="preserve">Despite its advantages, the role of a Medical Researcher in Rome is not without challenges. One persistent issue is funding: while Italy invests heavily in healthcare, research funding often lags behind other European nations. Researchers must compete for grants from bodies like the Italian Ministry of Health or private foundations such as the Telethon Foundation. Additionally, bureaucratic hurdles can slow down regulatory approvals for clinical trials.</w:t>
      </w:r>
    </w:p>
    <w:p>
      <w:pPr>
        <w:pStyle w:val="BodyText"/>
      </w:pPr>
      <w:r>
        <w:t xml:space="preserve">Ethical considerations also play a significant role. Rome’s Medical Researchers must adhere to strict EU and Italian guidelines on patient privacy, informed consent, and data security—especially when handling sensitive health information. Furthermore, the city’s aging population and rising prevalence of lifestyle-related diseases create pressure to develop innovative solutions while managing limited resources.</w:t>
      </w:r>
    </w:p>
    <w:bookmarkEnd w:id="23"/>
    <w:bookmarkStart w:id="24" w:name="X6103842e3fc2250b99a7c369e624e3e9abde9ee"/>
    <w:p>
      <w:pPr>
        <w:pStyle w:val="Heading2"/>
      </w:pPr>
      <w:r>
        <w:t xml:space="preserve">Opportunities for Innovation in Medical Research</w:t>
      </w:r>
    </w:p>
    <w:p>
      <w:pPr>
        <w:pStyle w:val="FirstParagraph"/>
      </w:pPr>
      <w:r>
        <w:t xml:space="preserve">Rome offers numerous opportunities for innovation. The city’s rich cultural diversity fosters collaboration between local and international researchers, leading to breakthroughs in global health. For example, the ISS frequently partners with Rome-based universities to study infectious diseases or pandemic preparedness. Additionally, the presence of biotechnology startups in districts like EUR (Esposizione Universale Romana) creates an ecosystem where academic research can be translated into commercial products.</w:t>
      </w:r>
    </w:p>
    <w:p>
      <w:pPr>
        <w:pStyle w:val="BodyText"/>
      </w:pPr>
      <w:r>
        <w:t xml:space="preserve">The integration of artificial intelligence (AI) and big data analytics is another frontier for Medical Researchers in Rome. Institutions are increasingly using AI to predict disease outbreaks, personalize treatments, or streamline hospital logistics. For instance, a 2023 study at the University of Tor Vergata demonstrated how machine learning could improve early diagnosis of Alzheimer’s disease by analyzing brain scans from Roman patients.</w:t>
      </w:r>
    </w:p>
    <w:bookmarkEnd w:id="24"/>
    <w:bookmarkStart w:id="25" w:name="X84f0875dd62dd8c847a26f5f0966fb54326b363"/>
    <w:p>
      <w:pPr>
        <w:pStyle w:val="Heading2"/>
      </w:pPr>
      <w:r>
        <w:t xml:space="preserve">Case Study: A Medical Researcher in Rome Addressing Global Health Issues</w:t>
      </w:r>
    </w:p>
    <w:p>
      <w:pPr>
        <w:pStyle w:val="FirstParagraph"/>
      </w:pPr>
      <w:r>
        <w:t xml:space="preserve">To illustrate the practical application of this role, consider a hypothetical researcher at Sapienza University studying antibiotic resistance. This researcher collaborates with the Policlinico Umberto I to collect bacterial samples from patients with recurrent infections. Using genomic sequencing, they identify resistant strains and test potential treatments in vitro. Their findings are published in international journals and presented at conferences such as the European Congress of Clinical Microbiology and Infectious Diseases (ECCMID). This work not only advances scientific knowledge but also informs national policies on antibiotic stewardship.</w:t>
      </w:r>
    </w:p>
    <w:p>
      <w:pPr>
        <w:pStyle w:val="BodyText"/>
      </w:pPr>
      <w:r>
        <w:t xml:space="preserve">Such projects highlight how a Medical Researcher in Rome can bridge local challenges with global solutions. By leveraging the city’s resources, they contribute to Italy’s reputation as a leader in medical science while addressing pressing public health needs.</w:t>
      </w:r>
    </w:p>
    <w:bookmarkEnd w:id="25"/>
    <w:bookmarkStart w:id="26" w:name="X3ccfe030cfceebee8649709cdb298bb598f1e8c"/>
    <w:p>
      <w:pPr>
        <w:pStyle w:val="Heading2"/>
      </w:pPr>
      <w:r>
        <w:t xml:space="preserve">Conclusion: The Future of Medical Research in Italy Rome</w:t>
      </w:r>
    </w:p>
    <w:p>
      <w:pPr>
        <w:pStyle w:val="FirstParagraph"/>
      </w:pPr>
      <w:r>
        <w:t xml:space="preserve">In conclusion, a Medical Researcher operating within the context of Italy Rome embodies a unique blend of historical tradition and cutting-edge innovation. The city’s academic institutions, healthcare infrastructure, and cultural emphasis on interdisciplinary collaboration create an ideal environment for advancing medical knowledge. However, challenges such as funding constraints and ethical complexities require ongoing adaptation. As Rome continues to invest in scientific infrastructure—such as expanding its biotechnology parks or enhancing digital health initiatives—the role of Medical Researchers will become even more pivotal in shaping the future of healthcare in Italy and beyond.</w:t>
      </w:r>
    </w:p>
    <w:p>
      <w:pPr>
        <w:pStyle w:val="BodyText"/>
      </w:pPr>
      <w:r>
        <w:t xml:space="preserve">This Master Thesis underscores the transformative potential of medical research when conducted with rigor, creativity, and a commitment to public welfare. For aspiring Medical Researchers, Rome stands as both a challenge and an opportunity—a city where the past informs the present, and innovation drives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2026-07-21T02:51:12Z</dcterms:created>
  <dcterms:modified xsi:type="dcterms:W3CDTF">2026-07-21T02:51:12Z</dcterms:modified>
</cp:coreProperties>
</file>

<file path=docProps/custom.xml><?xml version="1.0" encoding="utf-8"?>
<Properties xmlns="http://schemas.openxmlformats.org/officeDocument/2006/custom-properties" xmlns:vt="http://schemas.openxmlformats.org/officeDocument/2006/docPropsVTypes"/>
</file>