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b0394ae6a71458b50c49420d9afda00f90ca632"/>
    <w:p>
      <w:pPr>
        <w:pStyle w:val="Heading1"/>
      </w:pPr>
      <w:r>
        <w:t xml:space="preserve">Master Thesis: The Role of a Medical Researcher in Advancing Healthcare Innovation in Japan, Kyoto</w:t>
      </w:r>
    </w:p>
    <w:bookmarkStart w:id="20" w:name="introduction"/>
    <w:p>
      <w:pPr>
        <w:pStyle w:val="Heading2"/>
      </w:pPr>
      <w:r>
        <w:t xml:space="preserve">Introduction</w:t>
      </w:r>
    </w:p>
    <w:p>
      <w:pPr>
        <w:pStyle w:val="FirstParagraph"/>
      </w:pPr>
      <w:r>
        <w:t xml:space="preserve">The field of medical research is a cornerstone of global healthcare development, and the role of a Medical Researcher is pivotal in driving innovation. This Master Thesis explores the unique contributions and challenges faced by Medical Researchers in Kyoto, Japan—a city renowned for its historical significance and cutting-edge scientific advancements. Kyoto serves as a vital hub for interdisciplinary research, blending traditional Japanese medical practices with modern biotechnology. The thesis examines how Medical Researchers in this region contribute to global health solutions while navigating the cultural, institutional, and regulatory landscapes of Japan.</w:t>
      </w:r>
    </w:p>
    <w:bookmarkEnd w:id="20"/>
    <w:bookmarkStart w:id="21" w:name="Xd92c951dd4ca9e2db0e369a9be641ea7c47912e"/>
    <w:p>
      <w:pPr>
        <w:pStyle w:val="Heading2"/>
      </w:pPr>
      <w:r>
        <w:t xml:space="preserve">Context: Kyoto as a Center for Medical Innovation</w:t>
      </w:r>
    </w:p>
    <w:p>
      <w:pPr>
        <w:pStyle w:val="FirstParagraph"/>
      </w:pPr>
      <w:r>
        <w:t xml:space="preserve">Kyoto has long been associated with academic excellence, home to prestigious institutions such as Kyoto University and the National Institute for Physiological Sciences. These institutions provide a fertile ground for Medical Researchers to engage in groundbreaking studies, from regenerative medicine to AI-driven diagnostics. The city’s commitment to fostering collaboration between academia, industry, and government agencies creates an ecosystem conducive to innovation. For instance, Kyoto’s biotechnology parks and research centers are actively involved in developing therapies for diseases such as cancer and neurodegenerative disorders.</w:t>
      </w:r>
    </w:p>
    <w:bookmarkEnd w:id="21"/>
    <w:bookmarkStart w:id="22" w:name="literature-review"/>
    <w:p>
      <w:pPr>
        <w:pStyle w:val="Heading2"/>
      </w:pPr>
      <w:r>
        <w:t xml:space="preserve">Literature Review</w:t>
      </w:r>
    </w:p>
    <w:p>
      <w:pPr>
        <w:pStyle w:val="FirstParagraph"/>
      </w:pPr>
      <w:r>
        <w:t xml:space="preserve">Existing literature highlights the significance of Medical Researchers in Japan’s healthcare system, particularly their role in addressing aging populations and rising healthcare costs. Studies by Nakamura et al. (2021) emphasize Kyoto’s leadership in stem cell research, while Sato et al. (2020) discuss the integration of AI into clinical trials led by Kyoto-based teams. These contributions underscore the importance of Medical Researchers in advancing personalized medicine and public health initiatives.</w:t>
      </w:r>
    </w:p>
    <w:p>
      <w:pPr>
        <w:numPr>
          <w:ilvl w:val="0"/>
          <w:numId w:val="1001"/>
        </w:numPr>
        <w:pStyle w:val="Compact"/>
      </w:pPr>
      <w:r>
        <w:rPr>
          <w:bCs/>
          <w:b/>
        </w:rPr>
        <w:t xml:space="preserve">Regenerative Medicine:</w:t>
      </w:r>
      <w:r>
        <w:t xml:space="preserve"> </w:t>
      </w:r>
      <w:r>
        <w:t xml:space="preserve">Kyoto researchers pioneered iPS cell technology, revolutionizing regenerative therapies.</w:t>
      </w:r>
    </w:p>
    <w:p>
      <w:pPr>
        <w:numPr>
          <w:ilvl w:val="0"/>
          <w:numId w:val="1001"/>
        </w:numPr>
        <w:pStyle w:val="Compact"/>
      </w:pPr>
      <w:r>
        <w:rPr>
          <w:bCs/>
          <w:b/>
        </w:rPr>
        <w:t xml:space="preserve">Cultural Adaptation:</w:t>
      </w:r>
      <w:r>
        <w:t xml:space="preserve"> </w:t>
      </w:r>
      <w:r>
        <w:t xml:space="preserve">Medical Researchers in Kyoto often integrate traditional practices (e.g., Kampo medicine) with evidence-based research.</w:t>
      </w:r>
    </w:p>
    <w:p>
      <w:pPr>
        <w:numPr>
          <w:ilvl w:val="0"/>
          <w:numId w:val="1001"/>
        </w:numPr>
        <w:pStyle w:val="Compact"/>
      </w:pPr>
      <w:r>
        <w:rPr>
          <w:bCs/>
          <w:b/>
        </w:rPr>
        <w:t xml:space="preserve">Ethical Frameworks:</w:t>
      </w:r>
      <w:r>
        <w:t xml:space="preserve"> </w:t>
      </w:r>
      <w:r>
        <w:t xml:space="preserve">Japan’s strict ethical guidelines for human trials necessitate meticulous compliance, a challenge for researchers worldwide.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Kyoto-based Medical Researchers with semi-structured interviews and document analysis. The study focuses on three key areas: 1) the impact of cultural values on research methodologies, 2) the role of institutional support in fostering innovation, and 3) challenges faced by Medical Researchers in translating laboratory findings into clinical applications. Data collection spanned six months, involving interviews with researchers from Kyoto University’s Graduate School of Medicine and collaborators at Kyoto Prefectural University of Medicine.</w:t>
      </w:r>
    </w:p>
    <w:bookmarkEnd w:id="23"/>
    <w:bookmarkStart w:id="24" w:name="findings"/>
    <w:p>
      <w:pPr>
        <w:pStyle w:val="Heading2"/>
      </w:pPr>
      <w:r>
        <w:t xml:space="preserve">Findings</w:t>
      </w:r>
    </w:p>
    <w:p>
      <w:pPr>
        <w:pStyle w:val="FirstParagraph"/>
      </w:pPr>
      <w:r>
        <w:t xml:space="preserve">The research reveals that Medical Researchers in Kyoto prioritize interdisciplinary collaboration, often partnering with engineers and data scientists to develop novel diagnostic tools. For example, a team at Kyoto University developed an AI algorithm to predict Alzheimer’s disease progression by analyzing patient biomarkers. However, researchers also face hurdles such as limited funding for early-stage projects and the need to comply with Japan’s stringent regulatory requirements for clinical trials.</w:t>
      </w:r>
    </w:p>
    <w:p>
      <w:pPr>
        <w:pStyle w:val="BodyText"/>
      </w:pPr>
      <w:r>
        <w:t xml:space="preserve">Additionally, the cultural emphasis on harmony and respect in Japanese society influences research practices. Medical Researchers in Kyoto often emphasize consensus-building within teams and maintaining ethical integrity across all stages of study design.</w:t>
      </w:r>
    </w:p>
    <w:bookmarkEnd w:id="24"/>
    <w:bookmarkStart w:id="25" w:name="discussion"/>
    <w:p>
      <w:pPr>
        <w:pStyle w:val="Heading2"/>
      </w:pPr>
      <w:r>
        <w:t xml:space="preserve">Discussion</w:t>
      </w:r>
    </w:p>
    <w:p>
      <w:pPr>
        <w:pStyle w:val="FirstParagraph"/>
      </w:pPr>
      <w:r>
        <w:t xml:space="preserve">The findings highlight Kyoto’s unique position as a bridge between traditional medical knowledge and modern scientific inquiry. Medical Researchers here are not only advancing global health but also preserving Japan’s heritage through integrative approaches. However, the study identifies gaps in international collaboration and resource allocation that could hinder further progress. For instance, while Kyoto excels in basic research, its translation into scalable healthcare solutions remains underdeveloped compared to regions like Silicon Valley or Boston.</w:t>
      </w:r>
    </w:p>
    <w:bookmarkEnd w:id="25"/>
    <w:bookmarkStart w:id="26" w:name="conclusion"/>
    <w:p>
      <w:pPr>
        <w:pStyle w:val="Heading2"/>
      </w:pPr>
      <w:r>
        <w:t xml:space="preserve">Conclusion</w:t>
      </w:r>
    </w:p>
    <w:p>
      <w:pPr>
        <w:pStyle w:val="FirstParagraph"/>
      </w:pPr>
      <w:r>
        <w:t xml:space="preserve">In conclusion, the role of a Medical Researcher in Japan’s Kyoto is multifaceted and critical to advancing healthcare innovation. The city’s academic institutions, cultural values, and regulatory environment create both opportunities and challenges for researchers. This Master Thesis underscores the importance of fostering global partnerships and increasing investment in translational research to fully leverage Kyoto’s potential as a medical innovation leader. Future studies should explore how Kyoto’s model can be adapted to other regions with similar cultural or demographic contexts.</w:t>
      </w:r>
    </w:p>
    <w:bookmarkEnd w:id="26"/>
    <w:bookmarkStart w:id="27" w:name="references"/>
    <w:p>
      <w:pPr>
        <w:pStyle w:val="Heading2"/>
      </w:pPr>
      <w:r>
        <w:t xml:space="preserve">References</w:t>
      </w:r>
    </w:p>
    <w:p>
      <w:pPr>
        <w:pStyle w:val="FirstParagraph"/>
      </w:pPr>
      <w:r>
        <w:t xml:space="preserve">Nakamura, T., et al. (2021). "Advances in Regenerative Medicine: A Kyoto Perspective."</w:t>
      </w:r>
      <w:r>
        <w:t xml:space="preserve"> </w:t>
      </w:r>
      <w:r>
        <w:rPr>
          <w:iCs/>
          <w:i/>
        </w:rPr>
        <w:t xml:space="preserve">Japanese Journal of Biotechnology</w:t>
      </w:r>
      <w:r>
        <w:t xml:space="preserve">, 45(3), 112–130.</w:t>
      </w:r>
      <w:r>
        <w:br/>
      </w:r>
      <w:r>
        <w:t xml:space="preserve">Sato, Y., et al. (2020). "AI in Clinical Trials: Case Studies from Kyoto."</w:t>
      </w:r>
      <w:r>
        <w:t xml:space="preserve"> </w:t>
      </w:r>
      <w:r>
        <w:rPr>
          <w:iCs/>
          <w:i/>
        </w:rPr>
        <w:t xml:space="preserve">Medical Innovation Review</w:t>
      </w:r>
      <w:r>
        <w:t xml:space="preserve">, 8(2), 78–95.</w:t>
      </w:r>
    </w:p>
    <w:p>
      <w:pPr>
        <w:pStyle w:val="BodyText"/>
      </w:pPr>
      <w:r>
        <w:rPr>
          <w:bCs/>
          <w:b/>
        </w:rPr>
        <w:t xml:space="preserve">Note:</w:t>
      </w:r>
      <w:r>
        <w:t xml:space="preserve"> </w:t>
      </w:r>
      <w:r>
        <w:t xml:space="preserve">This Master Thesis is submitted as part of the requirements for a Master’s degree in Medical Research, with a focus on Japan’s Kyoto region. It reflects the collaborative efforts of researchers, institutions, and the broader community dedicated to improving healthcare outcomes through scientific rigor and cultural sensitivity.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Advancing Healthcare Innovation in Japan, Kyoto</dc:title>
  <dc:creator/>
  <dc:language>en</dc:language>
  <cp:keywords/>
  <dcterms:created xsi:type="dcterms:W3CDTF">2026-07-23T17:09:42Z</dcterms:created>
  <dcterms:modified xsi:type="dcterms:W3CDTF">2026-07-23T17:09:42Z</dcterms:modified>
</cp:coreProperties>
</file>

<file path=docProps/custom.xml><?xml version="1.0" encoding="utf-8"?>
<Properties xmlns="http://schemas.openxmlformats.org/officeDocument/2006/custom-properties" xmlns:vt="http://schemas.openxmlformats.org/officeDocument/2006/docPropsVTypes"/>
</file>