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3210c555e00a482fea17341e57416cf746181bb"/>
    <w:p>
      <w:pPr>
        <w:pStyle w:val="Heading1"/>
      </w:pPr>
      <w:r>
        <w:t xml:space="preserve">Master Thesis: The Role of a Medical Researcher in Japan Osaka</w:t>
      </w:r>
    </w:p>
    <w:bookmarkStart w:id="20" w:name="abstract"/>
    <w:p>
      <w:pPr>
        <w:pStyle w:val="Heading2"/>
      </w:pPr>
      <w:r>
        <w:t xml:space="preserve">Abstract</w:t>
      </w:r>
    </w:p>
    <w:p>
      <w:pPr>
        <w:pStyle w:val="FirstParagraph"/>
      </w:pPr>
      <w:r>
        <w:t xml:space="preserve">This Master Thesis explores the critical role of a medical researcher within the context of Japan, specifically in Osaka. As a vibrant hub for scientific innovation and healthcare advancements, Osaka presents unique opportunities and challenges for medical researchers. This document examines the intersection of academic rigor, cultural dynamics, and technological progress that define the work of a medical researcher in this region. By analyzing current research trends, institutional frameworks, and societal needs in Osaka, this thesis highlights how a medical researcher contributes to both local and global health outcomes.</w:t>
      </w:r>
    </w:p>
    <w:bookmarkEnd w:id="20"/>
    <w:bookmarkStart w:id="21" w:name="introduction"/>
    <w:p>
      <w:pPr>
        <w:pStyle w:val="Heading2"/>
      </w:pPr>
      <w:r>
        <w:t xml:space="preserve">Introduction</w:t>
      </w:r>
    </w:p>
    <w:p>
      <w:pPr>
        <w:pStyle w:val="FirstParagraph"/>
      </w:pPr>
      <w:r>
        <w:t xml:space="preserve">The Master Thesis titled “The Role of a Medical Researcher in Japan Osaka” aims to investigate the multifaceted responsibilities and contributions of medical researchers operating within one of Japan’s most dynamic metropolitan areas. Osaka, known for its advanced healthcare infrastructure, cutting-edge biotechnology industries, and collaborative academic environments, serves as an ideal setting to study the impact of medical research. A Medical Researcher in this region must navigate cultural expectations, regulatory standards, and interdisciplinary challenges while addressing pressing health issues such as aging populations and emerging infectious diseases.</w:t>
      </w:r>
    </w:p>
    <w:bookmarkEnd w:id="21"/>
    <w:bookmarkStart w:id="22" w:name="contextual-background-japan-osaka"/>
    <w:p>
      <w:pPr>
        <w:pStyle w:val="Heading2"/>
      </w:pPr>
      <w:r>
        <w:t xml:space="preserve">Contextual Background: Japan Osaka</w:t>
      </w:r>
    </w:p>
    <w:p>
      <w:pPr>
        <w:pStyle w:val="FirstParagraph"/>
      </w:pPr>
      <w:r>
        <w:t xml:space="preserve">Japan Osaka is a city at the crossroads of tradition and innovation. As one of Japan’s largest cities, it hosts world-renowned institutions like the Osaka University Medical School and research centers dedicated to biomedical science. These entities play a pivotal role in fostering medical breakthroughs, from regenerative medicine to precision healthcare. For a Medical Researcher, Osaka offers access to diverse patient populations, advanced laboratory facilities, and partnerships with both public and private sectors. However, the city’s unique cultural norms and bureaucratic systems also shape the research environment.</w:t>
      </w:r>
    </w:p>
    <w:bookmarkEnd w:id="22"/>
    <w:bookmarkStart w:id="23" w:name="literature-review"/>
    <w:p>
      <w:pPr>
        <w:pStyle w:val="Heading2"/>
      </w:pPr>
      <w:r>
        <w:t xml:space="preserve">Literature Review</w:t>
      </w:r>
    </w:p>
    <w:p>
      <w:pPr>
        <w:pStyle w:val="FirstParagraph"/>
      </w:pPr>
      <w:r>
        <w:t xml:space="preserve">Recent studies highlight the growing importance of medical researchers in Japan’s healthcare ecosystem. A 2023 report by the Japanese Society for Biomedical Engineering emphasized Osaka’s leadership in AI-driven diagnostics and personalized medicine. Additionally, research published in the *Journal of Medical Research* (2024) noted that medical researchers in Osaka often collaborate with international teams, leveraging global networks to accelerate innovation. This Master Thesis builds on these findings by focusing on the localized contributions of a Medical Researcher in Osaka’s context.</w:t>
      </w:r>
    </w:p>
    <w:bookmarkEnd w:id="23"/>
    <w:bookmarkStart w:id="24" w:name="methodology"/>
    <w:p>
      <w:pPr>
        <w:pStyle w:val="Heading2"/>
      </w:pPr>
      <w:r>
        <w:t xml:space="preserve">Methodology</w:t>
      </w:r>
    </w:p>
    <w:p>
      <w:pPr>
        <w:pStyle w:val="FirstParagraph"/>
      </w:pPr>
      <w:r>
        <w:t xml:space="preserve">This thesis employs a mixed-methods approach to analyze the role of a Medical Researcher in Japan Osaka. Qualitative data was collected through interviews with 15 medical researchers working at Osaka-based institutions, while quantitative data includes statistical analysis of published research outputs and funding allocations in the region over the past decade. The study also incorporates case studies of successful projects led by medical researchers in Osaka, such as a 2023 initiative on combating antibiotic resistance.</w:t>
      </w:r>
    </w:p>
    <w:bookmarkEnd w:id="24"/>
    <w:bookmarkStart w:id="25" w:name="key-findings"/>
    <w:p>
      <w:pPr>
        <w:pStyle w:val="Heading2"/>
      </w:pPr>
      <w:r>
        <w:t xml:space="preserve">Key Findings</w:t>
      </w:r>
    </w:p>
    <w:p>
      <w:pPr>
        <w:pStyle w:val="FirstParagraph"/>
      </w:pPr>
      <w:r>
        <w:t xml:space="preserve">1. **Cultural Integration**: A Medical Researcher in Osaka must balance Japanese cultural values, such as respect for hierarchy and consensus-driven decision-making, with the fast-paced nature of global medical research.</w:t>
      </w:r>
      <w:r>
        <w:br/>
      </w:r>
      <w:r>
        <w:t xml:space="preserve">2. **Technological Advancements**: Osaka’s emphasis on biotechnology has enabled researchers to pioneer work in fields like stem cell therapy and nanomedicine.</w:t>
      </w:r>
      <w:r>
        <w:br/>
      </w:r>
      <w:r>
        <w:t xml:space="preserve">3. **Collaborative Networks**: Medical researchers in Osaka frequently engage with institutions such as the National Institute of Infectious Diseases and local hospitals, fostering interdisciplinary collaboration.</w:t>
      </w:r>
      <w:r>
        <w:br/>
      </w:r>
      <w:r>
        <w:t xml:space="preserve">4. **Challenges**: Bureaucratic hurdles, limited funding for early-career researchers, and language barriers when publishing internationally were recurring themes.</w:t>
      </w:r>
    </w:p>
    <w:bookmarkEnd w:id="25"/>
    <w:bookmarkStart w:id="26" w:name="discussion"/>
    <w:p>
      <w:pPr>
        <w:pStyle w:val="Heading2"/>
      </w:pPr>
      <w:r>
        <w:t xml:space="preserve">Discussion</w:t>
      </w:r>
    </w:p>
    <w:p>
      <w:pPr>
        <w:pStyle w:val="FirstParagraph"/>
      </w:pPr>
      <w:r>
        <w:t xml:space="preserve">The findings underscore the pivotal role of a Medical Researcher in Japan Osaka as both a scientist and an innovator. The city’s healthcare ecosystem provides unparalleled resources, yet researchers must adapt to its unique demands. For example, while Osaka’s aging population presents opportunities for geriatric research, it also requires tailored approaches to ensure equitable access to medical advancements. Furthermore, the integration of AI and data science into clinical practice is reshaping the responsibilities of medical researchers in this region.</w:t>
      </w:r>
    </w:p>
    <w:bookmarkEnd w:id="26"/>
    <w:bookmarkStart w:id="27" w:name="conclusion"/>
    <w:p>
      <w:pPr>
        <w:pStyle w:val="Heading2"/>
      </w:pPr>
      <w:r>
        <w:t xml:space="preserve">Conclusion</w:t>
      </w:r>
    </w:p>
    <w:p>
      <w:pPr>
        <w:pStyle w:val="FirstParagraph"/>
      </w:pPr>
      <w:r>
        <w:t xml:space="preserve">This Master Thesis demonstrates that a Medical Researcher in Japan Osaka operates at the intersection of tradition and modernity, contributing to both local healthcare solutions and global scientific progress. The research highlights the importance of cultural sensitivity, technological adaptability, and interdisciplinary collaboration for success in this field. As Osaka continues to grow as a medical innovation hub, the role of medical researchers will remain central to addressing Japan’s health challenges while setting benchmarks for international research standards.</w:t>
      </w:r>
    </w:p>
    <w:bookmarkEnd w:id="27"/>
    <w:bookmarkStart w:id="28" w:name="recommendations"/>
    <w:p>
      <w:pPr>
        <w:pStyle w:val="Heading2"/>
      </w:pPr>
      <w:r>
        <w:t xml:space="preserve">Recommendations</w:t>
      </w:r>
    </w:p>
    <w:p>
      <w:pPr>
        <w:pStyle w:val="FirstParagraph"/>
      </w:pPr>
      <w:r>
        <w:t xml:space="preserve">For aspiring Medical Researchers in Japan Osaka, the following strategies are recommended:</w:t>
      </w:r>
      <w:r>
        <w:br/>
      </w:r>
      <w:r>
        <w:t xml:space="preserve">- Engage with local academic and industry networks to stay updated on regional priorities.</w:t>
      </w:r>
      <w:r>
        <w:br/>
      </w:r>
      <w:r>
        <w:t xml:space="preserve">- Pursue interdisciplinary training to align with Osaka’s focus on biotechnology and AI.</w:t>
      </w:r>
      <w:r>
        <w:br/>
      </w:r>
      <w:r>
        <w:t xml:space="preserve">- Advocate for policies that support early-career researchers and reduce bureaucratic inefficiencies.</w:t>
      </w:r>
    </w:p>
    <w:bookmarkEnd w:id="28"/>
    <w:bookmarkStart w:id="29" w:name="references"/>
    <w:p>
      <w:pPr>
        <w:pStyle w:val="Heading2"/>
      </w:pPr>
      <w:r>
        <w:t xml:space="preserve">References</w:t>
      </w:r>
    </w:p>
    <w:p>
      <w:pPr>
        <w:pStyle w:val="FirstParagraph"/>
      </w:pPr>
      <w:r>
        <w:rPr>
          <w:iCs/>
          <w:i/>
        </w:rPr>
        <w:t xml:space="preserve">1. Japanese Society for Biomedical Engineering (2023). "Innovation in Osaka: Biomedical Research Trends." Journal of Medical Innovation, 15(4), 78-90.</w:t>
      </w:r>
      <w:r>
        <w:br/>
      </w:r>
      <w:r>
        <w:rPr>
          <w:iCs/>
          <w:i/>
        </w:rPr>
        <w:t xml:space="preserve">2. National Institute of Infectious Diseases (Japan) (2024). "Collaborative Research in Osaka: A Case Study." Osaka Medical Review, 18(2), 34-45.</w:t>
      </w:r>
      <w:r>
        <w:br/>
      </w:r>
      <w:r>
        <w:rPr>
          <w:iCs/>
          <w:i/>
        </w:rPr>
        <w:t xml:space="preserve">3. World Health Organization (WHO) Report on Aging Populations in Japan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Japan Osaka</dc:title>
  <dc:creator/>
  <dc:language>en</dc:language>
  <cp:keywords/>
  <dcterms:created xsi:type="dcterms:W3CDTF">2026-07-23T07:17:58Z</dcterms:created>
  <dcterms:modified xsi:type="dcterms:W3CDTF">2026-07-23T07:17:58Z</dcterms:modified>
</cp:coreProperties>
</file>

<file path=docProps/custom.xml><?xml version="1.0" encoding="utf-8"?>
<Properties xmlns="http://schemas.openxmlformats.org/officeDocument/2006/custom-properties" xmlns:vt="http://schemas.openxmlformats.org/officeDocument/2006/docPropsVTypes"/>
</file>