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e32029a97676d61a01b927c7f69a9626db47229"/>
    <w:p>
      <w:pPr>
        <w:pStyle w:val="Heading1"/>
      </w:pPr>
      <w:r>
        <w:t xml:space="preserve">Master Thesis: The Role of Medical Researchers in New Zealand Auckland</w:t>
      </w:r>
    </w:p>
    <w:bookmarkStart w:id="20" w:name="abstract"/>
    <w:p>
      <w:pPr>
        <w:pStyle w:val="Heading2"/>
      </w:pPr>
      <w:r>
        <w:t xml:space="preserve">Abstract</w:t>
      </w:r>
    </w:p>
    <w:p>
      <w:pPr>
        <w:pStyle w:val="FirstParagraph"/>
      </w:pPr>
      <w:r>
        <w:t xml:space="preserve">This Master Thesis explores the critical role of medical researchers within the context of healthcare innovation and public health policy in New Zealand, specifically focusing on Auckland. As a hub for medical research and education, Auckland provides a unique environment to analyze how Medical Researchers contribute to advancing healthcare outcomes, addressing regional health disparities, and aligning with national priorities such as</w:t>
      </w:r>
      <w:r>
        <w:t xml:space="preserve"> </w:t>
      </w:r>
      <w:r>
        <w:rPr>
          <w:iCs/>
          <w:i/>
        </w:rPr>
        <w:t xml:space="preserve">Te Tāruke-a-Turanga</w:t>
      </w:r>
      <w:r>
        <w:t xml:space="preserve"> </w:t>
      </w:r>
      <w:r>
        <w:t xml:space="preserve">(the health strategy for Māori). The thesis examines the challenges and opportunities faced by Medical Researchers in Auckland, emphasizing the integration of indigenous knowledge systems with modern biomedical research to create equitable healthcare solutions. This document highlights the interdisciplinary nature of medical research in a rapidly evolving global health landscape and underscores the importance of place-specific strategies to meet local community needs.</w:t>
      </w:r>
    </w:p>
    <w:bookmarkEnd w:id="20"/>
    <w:bookmarkStart w:id="21" w:name="introduction"/>
    <w:p>
      <w:pPr>
        <w:pStyle w:val="Heading2"/>
      </w:pPr>
      <w:r>
        <w:t xml:space="preserve">Introduction</w:t>
      </w:r>
    </w:p>
    <w:p>
      <w:pPr>
        <w:pStyle w:val="FirstParagraph"/>
      </w:pPr>
      <w:r>
        <w:t xml:space="preserve">New Zealand Auckland has long been a center for medical innovation, housing world-class institutions such as the University of Auckland’s Faculty of Medical and Health Sciences, the National Institute for Stroke and Applied Neurosciences (NISAN), and hospitals like Waikato Hospital. The region’s diverse population, including Māori communities and international migrants, presents both challenges and opportunities for Medical Researchers. This Master Thesis investigates how these researchers navigate complex socio-cultural dynamics while contributing to national health goals. The study is grounded in the understanding that medical research must be deeply rooted in local contexts to address issues such as cardiovascular disease prevalence, mental health inequalities, and access to primary care services.</w:t>
      </w:r>
    </w:p>
    <w:bookmarkEnd w:id="21"/>
    <w:bookmarkStart w:id="22" w:name="literature-review"/>
    <w:p>
      <w:pPr>
        <w:pStyle w:val="Heading2"/>
      </w:pPr>
      <w:r>
        <w:t xml:space="preserve">Literature Review</w:t>
      </w:r>
    </w:p>
    <w:p>
      <w:pPr>
        <w:pStyle w:val="FirstParagraph"/>
      </w:pPr>
      <w:r>
        <w:t xml:space="preserve">Medical Researchers play a pivotal role in shaping healthcare systems through clinical trials, epidemiological studies, and translational research. In New Zealand Auckland, their work is often intertwined with the principles of</w:t>
      </w:r>
      <w:r>
        <w:t xml:space="preserve"> </w:t>
      </w:r>
      <w:r>
        <w:rPr>
          <w:iCs/>
          <w:i/>
        </w:rPr>
        <w:t xml:space="preserve">whakapapa</w:t>
      </w:r>
      <w:r>
        <w:t xml:space="preserve"> </w:t>
      </w:r>
      <w:r>
        <w:t xml:space="preserve">(genealogy) and</w:t>
      </w:r>
      <w:r>
        <w:t xml:space="preserve"> </w:t>
      </w:r>
      <w:r>
        <w:rPr>
          <w:iCs/>
          <w:i/>
        </w:rPr>
        <w:t xml:space="preserve">tikanga</w:t>
      </w:r>
      <w:r>
        <w:t xml:space="preserve"> </w:t>
      </w:r>
      <w:r>
        <w:t xml:space="preserve">(customs), emphasizing respect for cultural narratives in health research. Recent studies have highlighted the importance of collaborative frameworks between Māori health providers and academic institutions to ensure that research outcomes benefit marginalized populations. For example, the</w:t>
      </w:r>
      <w:r>
        <w:t xml:space="preserve"> </w:t>
      </w:r>
      <w:r>
        <w:rPr>
          <w:iCs/>
          <w:i/>
        </w:rPr>
        <w:t xml:space="preserve">Te Puawaitua</w:t>
      </w:r>
      <w:r>
        <w:t xml:space="preserve"> </w:t>
      </w:r>
      <w:r>
        <w:t xml:space="preserve">initiative in Auckland has demonstrated how integrating Māori knowledge into medical research can improve diabetes management and reduce hospitalization rates.</w:t>
      </w:r>
    </w:p>
    <w:bookmarkEnd w:id="22"/>
    <w:bookmarkStart w:id="23" w:name="methodology"/>
    <w:p>
      <w:pPr>
        <w:pStyle w:val="Heading2"/>
      </w:pPr>
      <w:r>
        <w:t xml:space="preserve">Methodology</w:t>
      </w:r>
    </w:p>
    <w:p>
      <w:pPr>
        <w:pStyle w:val="FirstParagraph"/>
      </w:pPr>
      <w:r>
        <w:t xml:space="preserve">This Master Thesis adopts a qualitative approach, drawing on case studies, interviews with Medical Researchers in Auckland, and an analysis of published research outputs from the region. Data collection methods include semi-structured interviews with professionals at institutions such as the Auckland District Health Board and the Centre for Public Health Research. The thesis also incorporates a review of New Zealand’s health policies to contextualize how medical research aligns with national objectives like</w:t>
      </w:r>
      <w:r>
        <w:t xml:space="preserve"> </w:t>
      </w:r>
      <w:r>
        <w:rPr>
          <w:iCs/>
          <w:i/>
        </w:rPr>
        <w:t xml:space="preserve">He Korowai Whakapono – The Māori Mental Health and Wellbeing Strategy</w:t>
      </w:r>
      <w:r>
        <w:t xml:space="preserve">. This methodological framework ensures a comprehensive understanding of the interplay between individual researcher roles, institutional support systems, and policy frameworks in Auckland.</w:t>
      </w:r>
    </w:p>
    <w:bookmarkEnd w:id="23"/>
    <w:bookmarkStart w:id="24" w:name="key-findings"/>
    <w:p>
      <w:pPr>
        <w:pStyle w:val="Heading2"/>
      </w:pPr>
      <w:r>
        <w:t xml:space="preserve">Key Findings</w:t>
      </w:r>
    </w:p>
    <w:p>
      <w:pPr>
        <w:numPr>
          <w:ilvl w:val="0"/>
          <w:numId w:val="1001"/>
        </w:numPr>
        <w:pStyle w:val="Compact"/>
      </w:pPr>
      <w:r>
        <w:t xml:space="preserve">Cultural Competency:** Medical Researchers in Auckland emphasize the need for culturally responsive methodologies to address health inequities among Māori and Pacific Islander populations.</w:t>
      </w:r>
    </w:p>
    <w:p>
      <w:pPr>
        <w:numPr>
          <w:ilvl w:val="0"/>
          <w:numId w:val="1001"/>
        </w:numPr>
        <w:pStyle w:val="Compact"/>
      </w:pPr>
      <w:r>
        <w:t xml:space="preserve">Collaborative Networks:** Partnerships between universities, hospitals, and local communities have enabled Medical Researchers to develop targeted interventions for issues like obesity and substance abuse.</w:t>
      </w:r>
    </w:p>
    <w:p>
      <w:pPr>
        <w:numPr>
          <w:ilvl w:val="0"/>
          <w:numId w:val="1001"/>
        </w:numPr>
        <w:pStyle w:val="Compact"/>
      </w:pPr>
      <w:r>
        <w:t xml:space="preserve">Technological Advancements:** Auckland’s proximity to global research hubs facilitates access to cutting-edge technologies, such as AI-driven diagnostic tools and telehealth platforms.</w:t>
      </w:r>
    </w:p>
    <w:bookmarkEnd w:id="24"/>
    <w:bookmarkStart w:id="25" w:name="discussion"/>
    <w:p>
      <w:pPr>
        <w:pStyle w:val="Heading2"/>
      </w:pPr>
      <w:r>
        <w:t xml:space="preserve">Discussion</w:t>
      </w:r>
    </w:p>
    <w:p>
      <w:pPr>
        <w:pStyle w:val="FirstParagraph"/>
      </w:pPr>
      <w:r>
        <w:t xml:space="preserve">The findings of this Master Thesis reveal that Medical Researchers in New Zealand Auckland operate within a dynamic ecosystem where cultural inclusivity, technological innovation, and policy alignment are paramount. Challenges include securing funding for indigenous-focused research and ensuring equitable access to clinical trials for underserved groups. However, the region’s commitment to</w:t>
      </w:r>
      <w:r>
        <w:t xml:space="preserve"> </w:t>
      </w:r>
      <w:r>
        <w:rPr>
          <w:iCs/>
          <w:i/>
        </w:rPr>
        <w:t xml:space="preserve">kaupapa Māori</w:t>
      </w:r>
      <w:r>
        <w:t xml:space="preserve"> </w:t>
      </w:r>
      <w:r>
        <w:t xml:space="preserve">(Māori-led initiatives) has fostered a unique model of participatory research that empowers communities as co-creators of knowledge. This approach not only enhances the relevance of medical research but also strengthens public trust in healthcare institutions.</w:t>
      </w:r>
    </w:p>
    <w:bookmarkEnd w:id="25"/>
    <w:bookmarkStart w:id="26" w:name="conclusion"/>
    <w:p>
      <w:pPr>
        <w:pStyle w:val="Heading2"/>
      </w:pPr>
      <w:r>
        <w:t xml:space="preserve">Conclusion</w:t>
      </w:r>
    </w:p>
    <w:p>
      <w:pPr>
        <w:pStyle w:val="FirstParagraph"/>
      </w:pPr>
      <w:r>
        <w:t xml:space="preserve">The role of Medical Researchers in New Zealand Auckland is integral to advancing equitable and sustainable healthcare systems. By leveraging local cultural wisdom, fostering interdisciplinary collaborations, and embracing technological advancements, these researchers are uniquely positioned to address both national and global health challenges. This Master Thesis underscores the importance of situating medical research within its geographical and socio-political context, ensuring that the contributions of Medical Researchers in Auckland continue to resonate with the needs of diverse communities. As New Zealand strives toward a healthier future, the work of these researchers will remain a cornerstone of innovation and inclusion.</w:t>
      </w:r>
    </w:p>
    <w:bookmarkEnd w:id="26"/>
    <w:bookmarkStart w:id="27" w:name="references"/>
    <w:p>
      <w:pPr>
        <w:pStyle w:val="Heading2"/>
      </w:pPr>
      <w:r>
        <w:t xml:space="preserve">References</w:t>
      </w:r>
    </w:p>
    <w:p>
      <w:pPr>
        <w:numPr>
          <w:ilvl w:val="0"/>
          <w:numId w:val="1002"/>
        </w:numPr>
        <w:pStyle w:val="Compact"/>
      </w:pPr>
      <w:r>
        <w:t xml:space="preserve">Ministry of Health New Zealand (2021). *Te Tāruke-a-Turanga: A Strategy for Improving the Health Outcomes of Māori.*</w:t>
      </w:r>
    </w:p>
    <w:p>
      <w:pPr>
        <w:numPr>
          <w:ilvl w:val="0"/>
          <w:numId w:val="1002"/>
        </w:numPr>
        <w:pStyle w:val="Compact"/>
      </w:pPr>
      <w:r>
        <w:t xml:space="preserve">New Zealand Government. (2019). *He Korowai Whakapono – The Māori Mental Health and Wellbeing Strategy.*</w:t>
      </w:r>
    </w:p>
    <w:p>
      <w:pPr>
        <w:numPr>
          <w:ilvl w:val="0"/>
          <w:numId w:val="1002"/>
        </w:numPr>
        <w:pStyle w:val="Compact"/>
      </w:pPr>
      <w:r>
        <w:t xml:space="preserve">University of Auckland. (2023). *Faculty of Medical and Health Sciences Annual Research Report.*</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Transcripts with Medical Researchers in Auckland</w:t>
      </w:r>
      <w:r>
        <w:br/>
      </w:r>
      <w:r>
        <w:rPr>
          <w:iCs/>
          <w:i/>
        </w:rPr>
        <w:t xml:space="preserve">Appendix B:</w:t>
      </w:r>
      <w:r>
        <w:t xml:space="preserve"> </w:t>
      </w:r>
      <w:r>
        <w:t xml:space="preserve">Data Collection Instruments and Ethical Approval Documentation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Medical Researchers in New Zealand Auckland</dc:title>
  <dc:creator/>
  <dc:language>en</dc:language>
  <cp:keywords/>
  <dcterms:created xsi:type="dcterms:W3CDTF">2026-07-24T13:25:46Z</dcterms:created>
  <dcterms:modified xsi:type="dcterms:W3CDTF">2026-07-24T13:25:46Z</dcterms:modified>
</cp:coreProperties>
</file>

<file path=docProps/custom.xml><?xml version="1.0" encoding="utf-8"?>
<Properties xmlns="http://schemas.openxmlformats.org/officeDocument/2006/custom-properties" xmlns:vt="http://schemas.openxmlformats.org/officeDocument/2006/docPropsVTypes"/>
</file>