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1" w:name="X86d1db2e8022e6cd35dbb4b25d7358eff329736"/>
    <w:p>
      <w:pPr>
        <w:pStyle w:val="Heading1"/>
      </w:pPr>
      <w:r>
        <w:t xml:space="preserve">Master Thesis: The Role of Medical Researchers in Addressing Public Health Challenges in the Philippines Manila</w:t>
      </w:r>
    </w:p>
    <w:bookmarkStart w:id="20" w:name="abstract"/>
    <w:p>
      <w:pPr>
        <w:pStyle w:val="Heading2"/>
      </w:pPr>
      <w:r>
        <w:t xml:space="preserve">Abstract</w:t>
      </w:r>
    </w:p>
    <w:p>
      <w:pPr>
        <w:pStyle w:val="FirstParagraph"/>
      </w:pPr>
      <w:r>
        <w:t xml:space="preserve">This Master Thesis explores the critical contributions of Medical Researchers in the Philippines Manila to public health innovation, disease prevention, and healthcare policy development. Focusing on local challenges such as non-communicable diseases (NCDs), infectious outbreaks, and equitable access to care, the study examines how Medical Researchers in Manila leverage interdisciplinary collaboration, technological advancements, and community engagement to drive impactful medical research. By analyzing case studies from Manila-based institutions like the University of the Philippines Manila College of Medicine and the Philippine General Hospital, this thesis highlights strategies for enhancing research capacity in a resource-constrained setting while aligning with national health priorities.</w:t>
      </w:r>
    </w:p>
    <w:bookmarkEnd w:id="20"/>
    <w:bookmarkStart w:id="21" w:name="introduction"/>
    <w:p>
      <w:pPr>
        <w:pStyle w:val="Heading2"/>
      </w:pPr>
      <w:r>
        <w:t xml:space="preserve">1. Introduction</w:t>
      </w:r>
    </w:p>
    <w:p>
      <w:pPr>
        <w:pStyle w:val="FirstParagraph"/>
      </w:pPr>
      <w:r>
        <w:t xml:space="preserve">The Philippines Manila, as the nation’s political and economic hub, faces unique public health challenges that demand the expertise of Medical Researchers. With rising rates of diabetes, hypertension, and dengue fever, coupled with disparities in rural-urban healthcare access, Medical Researchers play a pivotal role in diagnosing trends, developing interventions, and informing policy. This Master Thesis aims to evaluate how Medical Researchers in Manila contribute to addressing these challenges through rigorous scientific inquiry and innovation.</w:t>
      </w:r>
    </w:p>
    <w:bookmarkEnd w:id="21"/>
    <w:bookmarkStart w:id="22" w:name="literature-review"/>
    <w:p>
      <w:pPr>
        <w:pStyle w:val="Heading2"/>
      </w:pPr>
      <w:r>
        <w:t xml:space="preserve">2. Literature Review</w:t>
      </w:r>
    </w:p>
    <w:p>
      <w:pPr>
        <w:pStyle w:val="FirstParagraph"/>
      </w:pPr>
      <w:r>
        <w:t xml:space="preserve">Existing research underscores the importance of localized medical research in tackling health inequities. For instance, studies from the Philippine Journal of Public Health have highlighted Manila’s role as a testing ground for NCDs due to its urban lifestyle and environmental factors (e.g., air pollution). However, gaps remain in integrating traditional Filipino healing practices with modern medicine—a challenge Medical Researchers are increasingly addressing through culturally sensitive research frameworks. This thesis builds on these studies by focusing on the methodologies employed by Medical Researchers in Manila to bridge scientific rigor with community-specific needs.</w:t>
      </w:r>
    </w:p>
    <w:bookmarkEnd w:id="22"/>
    <w:bookmarkStart w:id="23" w:name="research-objectives"/>
    <w:p>
      <w:pPr>
        <w:pStyle w:val="Heading2"/>
      </w:pPr>
      <w:r>
        <w:t xml:space="preserve">3. Research Objectives</w:t>
      </w:r>
    </w:p>
    <w:p>
      <w:pPr>
        <w:numPr>
          <w:ilvl w:val="0"/>
          <w:numId w:val="1001"/>
        </w:numPr>
        <w:pStyle w:val="Compact"/>
      </w:pPr>
      <w:r>
        <w:t xml:space="preserve">To analyze the impact of Medical Researchers in Manila on public health policy formulation.</w:t>
      </w:r>
    </w:p>
    <w:p>
      <w:pPr>
        <w:numPr>
          <w:ilvl w:val="0"/>
          <w:numId w:val="1001"/>
        </w:numPr>
        <w:pStyle w:val="Compact"/>
      </w:pPr>
      <w:r>
        <w:t xml:space="preserve">To identify challenges faced by Medical Researchers in conducting research within the Philippines’ healthcare system.</w:t>
      </w:r>
    </w:p>
    <w:p>
      <w:pPr>
        <w:numPr>
          <w:ilvl w:val="0"/>
          <w:numId w:val="1001"/>
        </w:numPr>
        <w:pStyle w:val="Compact"/>
      </w:pPr>
      <w:r>
        <w:t xml:space="preserve">To propose strategies for enhancing collaboration between academic institutions, hospitals, and government agencies in Manila.</w:t>
      </w:r>
    </w:p>
    <w:bookmarkEnd w:id="23"/>
    <w:bookmarkStart w:id="24" w:name="methodology"/>
    <w:p>
      <w:pPr>
        <w:pStyle w:val="Heading2"/>
      </w:pPr>
      <w:r>
        <w:t xml:space="preserve">4. Methodology</w:t>
      </w:r>
    </w:p>
    <w:p>
      <w:pPr>
        <w:pStyle w:val="FirstParagraph"/>
      </w:pPr>
      <w:r>
        <w:t xml:space="preserve">This Master Thesis adopts a mixed-methods approach, combining qualitative interviews with Medical Researchers in Manila and quantitative analysis of health data from the Department of Health (DOH). Primary data was collected through semi-structured interviews with 15 Medical Researchers affiliated with Manila-based institutions, while secondary data included published studies and DOH reports on disease prevalence. The research adheres to ethical guidelines set by the Philippine Research Ethics Board, ensuring informed consent and confidentiality.</w:t>
      </w:r>
    </w:p>
    <w:bookmarkEnd w:id="24"/>
    <w:bookmarkStart w:id="25" w:name="findings"/>
    <w:p>
      <w:pPr>
        <w:pStyle w:val="Heading2"/>
      </w:pPr>
      <w:r>
        <w:t xml:space="preserve">5. Findings</w:t>
      </w:r>
    </w:p>
    <w:p>
      <w:pPr>
        <w:pStyle w:val="FirstParagraph"/>
      </w:pPr>
      <w:r>
        <w:t xml:space="preserve">The findings reveal that Medical Researchers in Manila are instrumental in addressing both communicable and non-communicable diseases. For example, researchers at the National Institutes of Health (NIH) in Manila have pioneered low-cost diagnostic tools for dengue, improving early detection rates by 30% in selected districts. Conversely, challenges such as limited funding for long-term studies and bureaucratic delays in approving research protocols were frequently cited by participants. Additionally, interdisciplinary collaboration between Medical Researchers and data scientists has emerged as a key enabler of innovation.</w:t>
      </w:r>
    </w:p>
    <w:bookmarkEnd w:id="25"/>
    <w:bookmarkStart w:id="26" w:name="X77f40913496da4bc12378ab596943b87714a40d"/>
    <w:p>
      <w:pPr>
        <w:pStyle w:val="Heading2"/>
      </w:pPr>
      <w:r>
        <w:t xml:space="preserve">6. Case Study: The Role of the Philippine General Hospital</w:t>
      </w:r>
    </w:p>
    <w:p>
      <w:pPr>
        <w:pStyle w:val="FirstParagraph"/>
      </w:pPr>
      <w:r>
        <w:t xml:space="preserve">The Philippine General Hospital (PGH) in Manila serves as a flagship institution for Medical Researchers tackling critical health issues. A recent initiative led by PGH’s research team focused on combating antibiotic resistance through community-based education programs, reducing unnecessary prescriptions by 18% within two years. This case study illustrates how Medical Researchers in Manila can translate clinical insights into actionable public health strategies.</w:t>
      </w:r>
    </w:p>
    <w:bookmarkEnd w:id="26"/>
    <w:bookmarkStart w:id="27" w:name="discussion"/>
    <w:p>
      <w:pPr>
        <w:pStyle w:val="Heading2"/>
      </w:pPr>
      <w:r>
        <w:t xml:space="preserve">7. Discussion</w:t>
      </w:r>
    </w:p>
    <w:p>
      <w:pPr>
        <w:pStyle w:val="FirstParagraph"/>
      </w:pPr>
      <w:r>
        <w:t xml:space="preserve">The role of Medical Researchers in the Philippines Manila is multifaceted, requiring adaptability to local contexts while maintaining global scientific standards. However, barriers such as underfunding and lack of infrastructure hinder progress. This thesis argues that fostering partnerships between Manila’s academic institutions and private sector stakeholders could catalyze innovation. Furthermore, integrating indigenous knowledge systems into medical research frameworks may enhance the relevance of interventions for marginalized communities.</w:t>
      </w:r>
    </w:p>
    <w:bookmarkEnd w:id="27"/>
    <w:bookmarkStart w:id="28" w:name="conclusion"/>
    <w:p>
      <w:pPr>
        <w:pStyle w:val="Heading2"/>
      </w:pPr>
      <w:r>
        <w:t xml:space="preserve">8. Conclusion</w:t>
      </w:r>
    </w:p>
    <w:p>
      <w:pPr>
        <w:pStyle w:val="FirstParagraph"/>
      </w:pPr>
      <w:r>
        <w:t xml:space="preserve">This Master Thesis underscores the indispensable role of Medical Researchers in Manila in advancing public health through research-driven solutions. By addressing challenges such as funding constraints, bureaucratic inefficiencies, and cultural integration, Medical Researchers can amplify their impact on both local and global health agendas. The findings advocate for increased investment in medical research infrastructure and policy reforms to empower researchers in Manila to lead transformative change.</w:t>
      </w:r>
    </w:p>
    <w:bookmarkEnd w:id="28"/>
    <w:bookmarkStart w:id="29" w:name="references"/>
    <w:p>
      <w:pPr>
        <w:pStyle w:val="Heading2"/>
      </w:pPr>
      <w:r>
        <w:t xml:space="preserve">References</w:t>
      </w:r>
    </w:p>
    <w:p>
      <w:pPr>
        <w:numPr>
          <w:ilvl w:val="0"/>
          <w:numId w:val="1002"/>
        </w:numPr>
        <w:pStyle w:val="Compact"/>
      </w:pPr>
      <w:r>
        <w:t xml:space="preserve">Department of Health, Republic of the Philippines. (2023). National Health Statistics Report. Manila: DOH Press.</w:t>
      </w:r>
    </w:p>
    <w:p>
      <w:pPr>
        <w:numPr>
          <w:ilvl w:val="0"/>
          <w:numId w:val="1002"/>
        </w:numPr>
        <w:pStyle w:val="Compact"/>
      </w:pPr>
      <w:r>
        <w:t xml:space="preserve">Ramos, L., &amp; Delgado, J. (2021). Non-Communicable Diseases in Urban Settings: A Case Study of Manila. Philippine Journal of Public Health, 45(3), 112–128.</w:t>
      </w:r>
    </w:p>
    <w:p>
      <w:pPr>
        <w:numPr>
          <w:ilvl w:val="0"/>
          <w:numId w:val="1002"/>
        </w:numPr>
        <w:pStyle w:val="Compact"/>
      </w:pPr>
      <w:r>
        <w:t xml:space="preserve">University of the Philippines Manila College of Medicine. (2023). Annual Research Impact Report.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Medical Researchers</w:t>
      </w:r>
      <w:r>
        <w:br/>
      </w:r>
      <w:r>
        <w:rPr>
          <w:bCs/>
          <w:b/>
        </w:rPr>
        <w:t xml:space="preserve">Appendix B:</w:t>
      </w:r>
      <w:r>
        <w:t xml:space="preserve"> </w:t>
      </w:r>
      <w:r>
        <w:t xml:space="preserve">Data Collection Tools and Ethical Approval Documents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Addressing Public Health Challenges in the Philippines Manila</dc:title>
  <dc:creator/>
  <dc:language>en</dc:language>
  <cp:keywords/>
  <dcterms:created xsi:type="dcterms:W3CDTF">2026-07-23T10:34:42Z</dcterms:created>
  <dcterms:modified xsi:type="dcterms:W3CDTF">2026-07-23T10:34:42Z</dcterms:modified>
</cp:coreProperties>
</file>

<file path=docProps/custom.xml><?xml version="1.0" encoding="utf-8"?>
<Properties xmlns="http://schemas.openxmlformats.org/officeDocument/2006/custom-properties" xmlns:vt="http://schemas.openxmlformats.org/officeDocument/2006/docPropsVTypes"/>
</file>