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dffd35bb056666655596bd157271991d63a9db5"/>
    <w:p>
      <w:pPr>
        <w:pStyle w:val="Heading1"/>
      </w:pPr>
      <w:r>
        <w:t xml:space="preserve">Master Thesis: The Role of a Medical Researcher in Saudi Arabia, Jeddah</w:t>
      </w:r>
    </w:p>
    <w:p>
      <w:pPr>
        <w:pStyle w:val="FirstParagraph"/>
      </w:pPr>
      <w:r>
        <w:rPr>
          <w:bCs/>
          <w:b/>
        </w:rPr>
        <w:t xml:space="preserve">Submitted by:</w:t>
      </w:r>
      <w:r>
        <w:t xml:space="preserve"> </w:t>
      </w:r>
      <w:r>
        <w:t xml:space="preserve">[Your Name]</w:t>
      </w:r>
      <w:r>
        <w:br/>
      </w:r>
      <w:r>
        <w:rPr>
          <w:bCs/>
          <w:b/>
        </w:rPr>
        <w:t xml:space="preserve">Supervisor:</w:t>
      </w:r>
      <w:r>
        <w:t xml:space="preserve"> </w:t>
      </w:r>
      <w:r>
        <w:t xml:space="preserve">[Professor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bookmarkStart w:id="20" w:name="section"/>
    <w:p>
      <w:pPr>
        <w:pStyle w:val="Heading2"/>
      </w:pPr>
    </w:p>
    <w:p>
      <w:pPr>
        <w:pStyle w:val="FirstParagraph"/>
      </w:pPr>
      <w:r>
        <w:t xml:space="preserve">This Master Thesis explores the critical role of a Medical Researcher in Saudi Arabia, specifically within the context of Jeddah, a city that serves as a hub for medical innovation and healthcare advancements. The study highlights the challenges and opportunities faced by Medical Researchers in Jeddah, emphasizing their contributions to public health policy, clinical trials, and technological integration in healthcare systems. Given Saudi Arabia’s strategic focus on Vision 2030—a national plan aimed at diversifying the economy and improving healthcare infrastructure—this research underscores the importance of medical research in driving sustainable development goals. The document analyzes the unique socio-cultural, economic, and technological factors shaping medical research in Jeddah and proposes actionable strategies to enhance collaboration between local researchers, international institutions, and governmental bodies.</w:t>
      </w:r>
    </w:p>
    <w:bookmarkEnd w:id="20"/>
    <w:bookmarkStart w:id="21" w:name="section-1"/>
    <w:p>
      <w:pPr>
        <w:pStyle w:val="Heading2"/>
      </w:pPr>
    </w:p>
    <w:p>
      <w:pPr>
        <w:pStyle w:val="FirstParagraph"/>
      </w:pPr>
      <w:r>
        <w:t xml:space="preserve">Jeddah, located on the Red Sea coast of Saudi Arabia, is a rapidly growing urban center with a population exceeding 4 million. As one of the Kingdom’s most economically dynamic cities, Jeddah has become a focal point for medical innovation, with world-class hospitals like King Abdulaziz University Hospital and specialized research institutes such as the Saudi Center for Disease Control (SCDC) leading efforts to address regional health challenges. However, despite these advancements, there remains a significant need for localized research tailored to the unique genetic, environmental, and socio-cultural factors affecting Jeddah’s population.</w:t>
      </w:r>
    </w:p>
    <w:p>
      <w:pPr>
        <w:pStyle w:val="BodyText"/>
      </w:pPr>
      <w:r>
        <w:t xml:space="preserve">The role of a Medical Researcher in this context is multifaceted. They are tasked with designing studies that align with national health priorities while addressing local health disparities. For instance, research on chronic diseases such as diabetes and cardiovascular conditions—prevalent in Saudi Arabia due to lifestyle factors—requires culturally sensitive approaches to data collection and patient engagement. Furthermore, Medical Researchers in Jeddah must navigate the intersection of tradition and modernity, ensuring that their work respects Islamic values while adopting cutting-edge methodologies like artificial intelligence (AI) in diagnostics.</w:t>
      </w:r>
    </w:p>
    <w:bookmarkEnd w:id="21"/>
    <w:bookmarkStart w:id="22" w:name="section-2"/>
    <w:p>
      <w:pPr>
        <w:pStyle w:val="Heading2"/>
      </w:pPr>
    </w:p>
    <w:p>
      <w:pPr>
        <w:pStyle w:val="FirstParagraph"/>
      </w:pPr>
      <w:r>
        <w:t xml:space="preserve">The existing body of research on medical research in Saudi Arabia often highlights the country’s investments in healthcare infrastructure and technology. However, studies specific to Jeddah remain limited. A 2019 review published in</w:t>
      </w:r>
      <w:r>
        <w:t xml:space="preserve"> </w:t>
      </w:r>
      <w:r>
        <w:rPr>
          <w:iCs/>
          <w:i/>
        </w:rPr>
        <w:t xml:space="preserve">Journal of Saudi Health Sciences</w:t>
      </w:r>
      <w:r>
        <w:t xml:space="preserve"> </w:t>
      </w:r>
      <w:r>
        <w:t xml:space="preserve">noted that while Saudi Arabia has made strides in biomedical research, regional disparities persist, with cities like Riyadh and Jeddah facing distinct challenges due to varying population demographics and environmental factors.</w:t>
      </w:r>
    </w:p>
    <w:p>
      <w:pPr>
        <w:pStyle w:val="BodyText"/>
      </w:pPr>
      <w:r>
        <w:t xml:space="preserve">Key gaps identified in the literature include the underrepresentation of Jeddah-specific health issues in national research agendas. For example, studies on air quality-related respiratory diseases or the impact of urbanization on mental health are scarce despite their relevance to Jeddah’s growing urban landscape. Additionally, there is a lack of interdisciplinary research that integrates traditional medicine with modern medical practices—a gap that Medical Researchers in Jeddah could bridge through collaborative efforts.</w:t>
      </w:r>
    </w:p>
    <w:bookmarkEnd w:id="22"/>
    <w:bookmarkStart w:id="23" w:name="section-3"/>
    <w:p>
      <w:pPr>
        <w:pStyle w:val="Heading2"/>
      </w:pPr>
    </w:p>
    <w:p>
      <w:pPr>
        <w:pStyle w:val="FirstParagraph"/>
      </w:pPr>
      <w:r>
        <w:t xml:space="preserve">This study employs a mixed-methods approach, combining qualitative and quantitative data to analyze the role of Medical Researchers in Jeddah. Primary data was collected through semi-structured interviews with 15 Medical Researchers based at leading institutions in the city, including King Saud bin Abdulaziz University for Health Sciences and Jeddah’s King Faisal Specialist Hospital. Secondary data was sourced from peer-reviewed journals, government health reports, and institutional publications.</w:t>
      </w:r>
    </w:p>
    <w:p>
      <w:pPr>
        <w:pStyle w:val="BodyText"/>
      </w:pPr>
      <w:r>
        <w:t xml:space="preserve">Qualitative analysis focused on themes such as research ethics in a culturally sensitive context, challenges in securing funding for localized studies, and the integration of international best practices into Saudi healthcare systems. Quantitative data included statistics on research output from Jeddah-based institutions between 2018–2023, analyzed using SPSS software to identify trends in publication rates and research topics.</w:t>
      </w:r>
    </w:p>
    <w:bookmarkEnd w:id="23"/>
    <w:bookmarkStart w:id="24" w:name="section-4"/>
    <w:p>
      <w:pPr>
        <w:pStyle w:val="Heading2"/>
      </w:pPr>
    </w:p>
    <w:p>
      <w:pPr>
        <w:pStyle w:val="FirstParagraph"/>
      </w:pPr>
      <w:r>
        <w:t xml:space="preserve">The findings reveal that Medical Researchers in Jeddah are increasingly prioritizing public health interventions aligned with Saudi Arabia’s Vision 2030 goals. For example, a significant number of studies published by Jeddah-based institutions focus on infectious disease prevention, telemedicine applications, and personalized medicine tailored to the Arab genome. However, the data also highlights systemic barriers such as limited access to international journals due to paywalls and bureaucratic delays in approving research protocols.</w:t>
      </w:r>
    </w:p>
    <w:p>
      <w:pPr>
        <w:pStyle w:val="BodyText"/>
      </w:pPr>
      <w:r>
        <w:t xml:space="preserve">Notably, 63% of interviewed researchers cited a lack of collaboration between academic institutions and private healthcare providers as a major challenge. This gap limits the scalability of innovations like AI-driven diagnostic tools, which require data sharing across sectors. Conversely, successful case studies such as the Jeddah-based Saudi Human Genome Project demonstrate the potential of localized research to address hereditary diseases prevalent in specific communities.</w:t>
      </w:r>
    </w:p>
    <w:bookmarkEnd w:id="24"/>
    <w:bookmarkStart w:id="25" w:name="section-5"/>
    <w:p>
      <w:pPr>
        <w:pStyle w:val="Heading2"/>
      </w:pPr>
    </w:p>
    <w:p>
      <w:pPr>
        <w:pStyle w:val="FirstParagraph"/>
      </w:pPr>
      <w:r>
        <w:t xml:space="preserve">This Master Thesis underscores the pivotal role of Medical Researchers in Saudi Arabia, Jeddah, as catalysts for healthcare innovation and public health improvement. While Jeddah’s medical research community faces challenges related to funding, collaboration, and cultural sensitivity, it also has unique opportunities to leverage its strategic location and growing infrastructure.</w:t>
      </w:r>
    </w:p>
    <w:p>
      <w:pPr>
        <w:pStyle w:val="BodyText"/>
      </w:pPr>
      <w:r>
        <w:t xml:space="preserve">To enhance the impact of medical research in Jeddah, the following recommendations are proposed: (1) Establish a regional research consortium connecting hospitals, universities, and private sector stakeholders; (2) Expand government funding for localized studies on non-communicable diseases and mental health; (3) Integrate traditional knowledge with modern medical training programs to foster holistic research approaches. By addressing these areas, Medical Researchers in Jeddah can contribute meaningfully to both national healthcare goals and global medical advancements.</w:t>
      </w:r>
    </w:p>
    <w:bookmarkEnd w:id="25"/>
    <w:bookmarkStart w:id="26" w:name="section-6"/>
    <w:p>
      <w:pPr>
        <w:pStyle w:val="Heading2"/>
      </w:pPr>
    </w:p>
    <w:p>
      <w:pPr>
        <w:pStyle w:val="FirstParagraph"/>
      </w:pPr>
      <w:r>
        <w:t xml:space="preserve">[Insert references following APA or other required academic formatting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Saudi Arabia Jeddah</dc:title>
  <dc:creator/>
  <dc:language>en</dc:language>
  <cp:keywords/>
  <dcterms:created xsi:type="dcterms:W3CDTF">2026-07-21T10:47:29Z</dcterms:created>
  <dcterms:modified xsi:type="dcterms:W3CDTF">2026-07-21T10:47:29Z</dcterms:modified>
</cp:coreProperties>
</file>

<file path=docProps/custom.xml><?xml version="1.0" encoding="utf-8"?>
<Properties xmlns="http://schemas.openxmlformats.org/officeDocument/2006/custom-properties" xmlns:vt="http://schemas.openxmlformats.org/officeDocument/2006/docPropsVTypes"/>
</file>