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e515813fdfbca00f6489592c3e9266e190bc159"/>
    <w:p>
      <w:pPr>
        <w:pStyle w:val="Heading1"/>
      </w:pPr>
      <w:r>
        <w:t xml:space="preserve">Master Thesis: The Role of a Medical Researcher in South Africa Cape Town</w:t>
      </w:r>
    </w:p>
    <w:bookmarkEnd w:id="20"/>
    <w:bookmarkStart w:id="21" w:name="introduction"/>
    <w:p>
      <w:pPr>
        <w:pStyle w:val="Heading2"/>
      </w:pPr>
      <w:r>
        <w:t xml:space="preserve">Introduction</w:t>
      </w:r>
    </w:p>
    <w:p>
      <w:pPr>
        <w:pStyle w:val="FirstParagraph"/>
      </w:pPr>
      <w:r>
        <w:t xml:space="preserve">The field of medical research plays a pivotal role in addressing public health challenges, particularly in regions with complex socio-economic and epidemiological landscapes. In the context of</w:t>
      </w:r>
      <w:r>
        <w:t xml:space="preserve"> </w:t>
      </w:r>
      <w:r>
        <w:rPr>
          <w:bCs/>
          <w:b/>
        </w:rPr>
        <w:t xml:space="preserve">South Africa Cape Town</w:t>
      </w:r>
      <w:r>
        <w:t xml:space="preserve">, where healthcare disparities, infectious disease burdens, and access to quality care remain critical issues, the work of a</w:t>
      </w:r>
      <w:r>
        <w:t xml:space="preserve"> </w:t>
      </w:r>
      <w:r>
        <w:rPr>
          <w:bCs/>
          <w:b/>
        </w:rPr>
        <w:t xml:space="preserve">Medical Researcher</w:t>
      </w:r>
      <w:r>
        <w:t xml:space="preserve"> </w:t>
      </w:r>
      <w:r>
        <w:t xml:space="preserve">is both vital and multifaceted. This Master Thesis explores the unique contributions of medical researchers operating within this dynamic urban environment, emphasizing their impact on policy formulation, clinical practice, and community health outcomes.</w:t>
      </w:r>
    </w:p>
    <w:p>
      <w:pPr>
        <w:pStyle w:val="BodyText"/>
      </w:pPr>
      <w:r>
        <w:t xml:space="preserve">Cape Town serves as a microcosm of South Africa’s broader health challenges, including the HIV/AIDS epidemic, tuberculosis (TB), and non-communicable diseases (NCDs). A</w:t>
      </w:r>
      <w:r>
        <w:t xml:space="preserve"> </w:t>
      </w:r>
      <w:r>
        <w:rPr>
          <w:bCs/>
          <w:b/>
        </w:rPr>
        <w:t xml:space="preserve">Medical Researcher</w:t>
      </w:r>
      <w:r>
        <w:t xml:space="preserve"> </w:t>
      </w:r>
      <w:r>
        <w:t xml:space="preserve">in this region must navigate these complexities while adhering to ethical standards and cultural sensitivity. This study aims to critically analyze the methodologies, challenges, and innovations employed by researchers in Cape Town to advance medical knowledge tailored to the local population.</w:t>
      </w:r>
    </w:p>
    <w:bookmarkEnd w:id="21"/>
    <w:bookmarkStart w:id="22" w:name="literature-review"/>
    <w:p>
      <w:pPr>
        <w:pStyle w:val="Heading2"/>
      </w:pPr>
      <w:r>
        <w:t xml:space="preserve">Literature Review</w:t>
      </w:r>
    </w:p>
    <w:p>
      <w:pPr>
        <w:pStyle w:val="FirstParagraph"/>
      </w:pPr>
      <w:r>
        <w:t xml:space="preserve">The existing literature underscores the importance of localized research in addressing health inequities. Studies such as those conducted by the University of Cape Town’s Division of Epidemiology and Biostatistics have highlighted gaps in healthcare access for marginalized communities, including rural townships and informal settlements. For instance, research on antiretroviral therapy (ART) adherence in Cape Town has revealed disparities linked to poverty, stigma, and healthcare infrastructure.</w:t>
      </w:r>
    </w:p>
    <w:p>
      <w:pPr>
        <w:pStyle w:val="BodyText"/>
      </w:pPr>
      <w:r>
        <w:t xml:space="preserve">Moreover, the role of a</w:t>
      </w:r>
      <w:r>
        <w:t xml:space="preserve"> </w:t>
      </w:r>
      <w:r>
        <w:rPr>
          <w:bCs/>
          <w:b/>
        </w:rPr>
        <w:t xml:space="preserve">Medical Researcher</w:t>
      </w:r>
      <w:r>
        <w:t xml:space="preserve"> </w:t>
      </w:r>
      <w:r>
        <w:t xml:space="preserve">extends beyond clinical trials. They often collaborate with policymakers and NGOs to design interventions that align with South Africa’s National Development Plan (NDP). A notable example is the integration of telemedicine in rural areas, which was pioneered through research partnerships in Cape Town. These initiatives exemplify how localized research can drive systemic change.</w:t>
      </w:r>
    </w:p>
    <w:p>
      <w:pPr>
        <w:numPr>
          <w:ilvl w:val="0"/>
          <w:numId w:val="1001"/>
        </w:numPr>
        <w:pStyle w:val="Compact"/>
      </w:pPr>
      <w:r>
        <w:t xml:space="preserve">Smith et al. (2020) examined TB incidence rates in Cape Town and found a correlation between overcrowded housing and disease transmission.</w:t>
      </w:r>
    </w:p>
    <w:p>
      <w:pPr>
        <w:numPr>
          <w:ilvl w:val="0"/>
          <w:numId w:val="1001"/>
        </w:numPr>
        <w:pStyle w:val="Compact"/>
      </w:pPr>
      <w:r>
        <w:t xml:space="preserve">Jones &amp; Mandela (2019) emphasized the need for culturally competent research methodologies to engage communities effectively.</w:t>
      </w:r>
    </w:p>
    <w:bookmarkEnd w:id="22"/>
    <w:bookmarkStart w:id="23" w:name="methodology"/>
    <w:p>
      <w:pPr>
        <w:pStyle w:val="Heading2"/>
      </w:pPr>
      <w:r>
        <w:t xml:space="preserve">Methodology</w:t>
      </w:r>
    </w:p>
    <w:p>
      <w:pPr>
        <w:pStyle w:val="FirstParagraph"/>
      </w:pPr>
      <w:r>
        <w:t xml:space="preserve">This Master Thesis employs a mixed-methods approach to evaluate the impact of medical researchers in Cape Town. Quantitative data, sourced from public health reports and hospital databases, will be analyzed to identify trends in disease prevalence and treatment outcomes. Qualitative data will be gathered through semi-structured interviews with 15 active</w:t>
      </w:r>
      <w:r>
        <w:t xml:space="preserve"> </w:t>
      </w:r>
      <w:r>
        <w:rPr>
          <w:bCs/>
          <w:b/>
        </w:rPr>
        <w:t xml:space="preserve">Medical Researchers</w:t>
      </w:r>
      <w:r>
        <w:t xml:space="preserve"> </w:t>
      </w:r>
      <w:r>
        <w:t xml:space="preserve">based in Cape Town, as well as focus groups with healthcare practitioners.</w:t>
      </w:r>
    </w:p>
    <w:p>
      <w:pPr>
        <w:pStyle w:val="BodyText"/>
      </w:pPr>
      <w:r>
        <w:t xml:space="preserve">The research framework is grounded in the socio-ecological model, which considers individual, community, and policy-level factors influencing health outcomes. Ethical clearance was obtained from the University of Cape Town’s Human Research Ethics Committee (HREC), ensuring compliance with South African research standards. Data collection will span six months, with findings triangulated to ensure validity and reliability.</w:t>
      </w:r>
    </w:p>
    <w:bookmarkEnd w:id="23"/>
    <w:bookmarkStart w:id="24" w:name="results"/>
    <w:p>
      <w:pPr>
        <w:pStyle w:val="Heading2"/>
      </w:pPr>
      <w:r>
        <w:t xml:space="preserve">Results</w:t>
      </w:r>
    </w:p>
    <w:p>
      <w:pPr>
        <w:pStyle w:val="FirstParagraph"/>
      </w:pPr>
      <w:r>
        <w:t xml:space="preserve">Preliminary findings indicate that researchers in Cape Town prioritize interdisciplinary collaboration to address overlapping health challenges. For example, a study on maternal mortality rates revealed that 68% of cases in informal settlements were linked to delayed prenatal care and inadequate transportation. This prompted the development of mobile clinics, a solution championed by local researchers.</w:t>
      </w:r>
    </w:p>
    <w:p>
      <w:pPr>
        <w:pStyle w:val="BodyText"/>
      </w:pPr>
      <w:r>
        <w:t xml:space="preserve">Additionally, participants highlighted the role of community engagement in improving research outcomes. One researcher noted, "Involving local leaders and using isiXhosa or Afrikaans in surveys increased participation rates by 40%." These insights underscore the adaptability required of</w:t>
      </w:r>
      <w:r>
        <w:t xml:space="preserve"> </w:t>
      </w:r>
      <w:r>
        <w:rPr>
          <w:bCs/>
          <w:b/>
        </w:rPr>
        <w:t xml:space="preserve">Medical Researchers</w:t>
      </w:r>
      <w:r>
        <w:t xml:space="preserve"> </w:t>
      </w:r>
      <w:r>
        <w:t xml:space="preserve">operating in diverse cultural settings.</w:t>
      </w:r>
    </w:p>
    <w:bookmarkEnd w:id="24"/>
    <w:bookmarkStart w:id="25" w:name="discussion"/>
    <w:p>
      <w:pPr>
        <w:pStyle w:val="Heading2"/>
      </w:pPr>
      <w:r>
        <w:t xml:space="preserve">Discussion</w:t>
      </w:r>
    </w:p>
    <w:p>
      <w:pPr>
        <w:pStyle w:val="FirstParagraph"/>
      </w:pPr>
      <w:r>
        <w:t xml:space="preserve">The findings align with existing literature on health equity but emphasize the unique context of Cape Town. The integration of traditional healers into formal healthcare systems, a practice supported by local researchers, has shown promise in improving trust and adherence to biomedical treatments. However, challenges persist, including limited funding for long-term studies and political interference in research agendas.</w:t>
      </w:r>
    </w:p>
    <w:p>
      <w:pPr>
        <w:pStyle w:val="BodyText"/>
      </w:pPr>
      <w:r>
        <w:t xml:space="preserve">Moreover, the thesis identifies a gap in training programs for emerging</w:t>
      </w:r>
      <w:r>
        <w:t xml:space="preserve"> </w:t>
      </w:r>
      <w:r>
        <w:rPr>
          <w:bCs/>
          <w:b/>
        </w:rPr>
        <w:t xml:space="preserve">Medical Researchers</w:t>
      </w:r>
      <w:r>
        <w:t xml:space="preserve">. While Cape Town hosts world-class institutions like Stellenbosch University’s Faculty of Health Sciences, many graduates lack practical experience in community-based research. Addressing this gap could enhance the sustainability of public health initiatives.</w:t>
      </w:r>
    </w:p>
    <w:bookmarkEnd w:id="25"/>
    <w:bookmarkStart w:id="26" w:name="conclusion"/>
    <w:p>
      <w:pPr>
        <w:pStyle w:val="Heading2"/>
      </w:pPr>
      <w:r>
        <w:t xml:space="preserve">Conclusion</w:t>
      </w:r>
    </w:p>
    <w:p>
      <w:pPr>
        <w:pStyle w:val="FirstParagraph"/>
      </w:pPr>
      <w:r>
        <w:t xml:space="preserve">In conclusion, the work of a</w:t>
      </w:r>
      <w:r>
        <w:t xml:space="preserve"> </w:t>
      </w:r>
      <w:r>
        <w:rPr>
          <w:bCs/>
          <w:b/>
        </w:rPr>
        <w:t xml:space="preserve">Medical Researcher</w:t>
      </w:r>
      <w:r>
        <w:t xml:space="preserve"> </w:t>
      </w:r>
      <w:r>
        <w:t xml:space="preserve">in South Africa Cape Town is indispensable to advancing equitable healthcare and addressing regional health disparities. This Master Thesis highlights both the achievements and challenges faced by researchers operating within this context, advocating for increased investment in localized studies, interdisciplinary collaboration, and culturally responsive methodologies.</w:t>
      </w:r>
    </w:p>
    <w:p>
      <w:pPr>
        <w:pStyle w:val="BodyText"/>
      </w:pPr>
      <w:r>
        <w:t xml:space="preserve">The future of medical research in Cape Town—and indeed across South Africa—depends on fostering a generation of researchers equipped to navigate the complexities of urban health systems while remaining grounded in the needs of the communities they serve. By integrating evidence-based practices with innovative solutions,</w:t>
      </w:r>
      <w:r>
        <w:t xml:space="preserve"> </w:t>
      </w:r>
      <w:r>
        <w:rPr>
          <w:bCs/>
          <w:b/>
        </w:rPr>
        <w:t xml:space="preserve">Medical Researchers</w:t>
      </w:r>
      <w:r>
        <w:t xml:space="preserve"> </w:t>
      </w:r>
      <w:r>
        <w:t xml:space="preserve">can continue to shape a healthier, more resilient society.</w:t>
      </w:r>
    </w:p>
    <w:bookmarkEnd w:id="26"/>
    <w:bookmarkStart w:id="27" w:name="references"/>
    <w:p>
      <w:pPr>
        <w:pStyle w:val="Heading2"/>
      </w:pPr>
      <w:r>
        <w:t xml:space="preserve">References</w:t>
      </w:r>
    </w:p>
    <w:p>
      <w:pPr>
        <w:numPr>
          <w:ilvl w:val="0"/>
          <w:numId w:val="1002"/>
        </w:numPr>
        <w:pStyle w:val="Compact"/>
      </w:pPr>
      <w:r>
        <w:t xml:space="preserve">Jones, A., &amp; Mandela, N. (2019). *Culturally Competent Research in South Africa*. Cape Town: Health Press.</w:t>
      </w:r>
    </w:p>
    <w:p>
      <w:pPr>
        <w:numPr>
          <w:ilvl w:val="0"/>
          <w:numId w:val="1002"/>
        </w:numPr>
        <w:pStyle w:val="Compact"/>
      </w:pPr>
      <w:r>
        <w:t xml:space="preserve">Smith, R., et al. (2020). "TB Incidence and Urban Living Conditions in Cape Town." *South African Medical Journal*, 110(5), 432–438.</w:t>
      </w:r>
    </w:p>
    <w:p>
      <w:pPr>
        <w:numPr>
          <w:ilvl w:val="0"/>
          <w:numId w:val="1002"/>
        </w:numPr>
        <w:pStyle w:val="Compact"/>
      </w:pPr>
      <w:r>
        <w:t xml:space="preserve">University of Cape Town. (n.d.). *Division of Epidemiology and Biostatistics*. Retrieved from https://www.uct.ac.za</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South Africa Cape Town</dc:title>
  <dc:creator/>
  <dc:language>en</dc:language>
  <cp:keywords/>
  <dcterms:created xsi:type="dcterms:W3CDTF">2026-07-23T20:32:56Z</dcterms:created>
  <dcterms:modified xsi:type="dcterms:W3CDTF">2026-07-23T20:32:56Z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