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90d686315d4b55d396fb1920af9ea6c19515efe"/>
    <w:p>
      <w:pPr>
        <w:pStyle w:val="Heading1"/>
      </w:pPr>
      <w:r>
        <w:t xml:space="preserve">Master Thesis: The Role of Medical Researchers in South Korea Seoul</w:t>
      </w:r>
    </w:p>
    <w:bookmarkStart w:id="20" w:name="abstract"/>
    <w:p>
      <w:pPr>
        <w:pStyle w:val="Heading2"/>
      </w:pPr>
      <w:r>
        <w:t xml:space="preserve">Abstract</w:t>
      </w:r>
    </w:p>
    <w:p>
      <w:pPr>
        <w:pStyle w:val="FirstParagraph"/>
      </w:pPr>
      <w:r>
        <w:t xml:space="preserve">This Master Thesis explores the critical contributions of medical researchers in South Korea, with a specific focus on the city of Seoul. As a global hub for innovation and healthcare advancement, Seoul provides a unique environment for medical researchers to drive progress in biomedical science, public health policy, and clinical practice. The thesis examines how Medical Researchers in Seoul navigate regulatory frameworks, technological advancements, and cultural dynamics to address pressing health challenges while contributing to South Korea's reputation as a leader in medical research. Through case studies of key institutions and interdisciplinary collaborations, this document highlights the evolving role of Medical Researchers in shaping the future of healthcare in South Korea.</w:t>
      </w:r>
    </w:p>
    <w:bookmarkEnd w:id="20"/>
    <w:bookmarkStart w:id="21" w:name="introduction"/>
    <w:p>
      <w:pPr>
        <w:pStyle w:val="Heading2"/>
      </w:pPr>
      <w:r>
        <w:t xml:space="preserve">Introduction</w:t>
      </w:r>
    </w:p>
    <w:p>
      <w:pPr>
        <w:pStyle w:val="FirstParagraph"/>
      </w:pPr>
      <w:r>
        <w:t xml:space="preserve">South Korea has emerged as a global leader in medical research and innovation, with Seoul at the forefront. As a city that combines cutting-edge technology with a strong emphasis on education and public health, Seoul offers Medical Researchers unparalleled opportunities to contribute to groundbreaking studies in fields such as genomics, artificial intelligence (AI) in healthcare, and regenerative medicine. This Master Thesis investigates how Medical Researchers in Seoul leverage their expertise to address both local and global health challenges while aligning with national priorities outlined by the Korean government. The study also evaluates the institutional, ethical, and socio-cultural factors that influence the work of Medical Researchers in this dynamic environment.</w:t>
      </w:r>
    </w:p>
    <w:bookmarkEnd w:id="21"/>
    <w:bookmarkStart w:id="22" w:name="Xb70cc5470a8bea8615f1e7f856097b96b31dc78"/>
    <w:p>
      <w:pPr>
        <w:pStyle w:val="Heading2"/>
      </w:pPr>
      <w:r>
        <w:t xml:space="preserve">Role of Medical Researchers in South Korea’s Healthcare Ecosystem</w:t>
      </w:r>
    </w:p>
    <w:p>
      <w:pPr>
        <w:pStyle w:val="FirstParagraph"/>
      </w:pPr>
      <w:r>
        <w:t xml:space="preserve">In South Korea, Medical Researchers play a pivotal role in advancing clinical outcomes, developing innovative treatments, and contributing to public health initiatives. Seoul, as the capital and largest city of South Korea, hosts some of the most prestigious research institutions, including Samsung Biologics (a leading biopharmaceutical company), the Korea Advanced Institute of Science and Technology (KAIST), and Seoul National University Hospital. These entities provide Medical Researchers with state-of-the-art facilities and access to vast datasets, enabling them to conduct high-impact studies in areas such as precision medicine, infectious disease control, and AI-driven diagnostics.</w:t>
      </w:r>
    </w:p>
    <w:bookmarkEnd w:id="22"/>
    <w:bookmarkStart w:id="23" w:name="Xfdd85cd64c96de26413bd6e9d77b30e219db036"/>
    <w:p>
      <w:pPr>
        <w:pStyle w:val="Heading2"/>
      </w:pPr>
      <w:r>
        <w:t xml:space="preserve">Key Challenges Facing Medical Researchers in Seoul</w:t>
      </w:r>
    </w:p>
    <w:p>
      <w:pPr>
        <w:numPr>
          <w:ilvl w:val="0"/>
          <w:numId w:val="1001"/>
        </w:numPr>
        <w:pStyle w:val="Compact"/>
      </w:pPr>
      <w:r>
        <w:rPr>
          <w:bCs/>
          <w:b/>
        </w:rPr>
        <w:t xml:space="preserve">Regulatory Hurdles:</w:t>
      </w:r>
      <w:r>
        <w:t xml:space="preserve"> </w:t>
      </w:r>
      <w:r>
        <w:t xml:space="preserve">South Korea’s stringent regulatory environment for medical research requires Medical Researchers to navigate complex approval processes for clinical trials and drug development. This demands a balance between innovation and compliance.</w:t>
      </w:r>
    </w:p>
    <w:p>
      <w:pPr>
        <w:numPr>
          <w:ilvl w:val="0"/>
          <w:numId w:val="1001"/>
        </w:numPr>
        <w:pStyle w:val="Compact"/>
      </w:pPr>
      <w:r>
        <w:rPr>
          <w:bCs/>
          <w:b/>
        </w:rPr>
        <w:t xml:space="preserve">Ethical Considerations:</w:t>
      </w:r>
      <w:r>
        <w:t xml:space="preserve"> </w:t>
      </w:r>
      <w:r>
        <w:t xml:space="preserve">With a growing emphasis on patient data privacy, Medical Researchers in Seoul must adhere to strict ethical guidelines when handling sensitive health information, particularly in AI-driven research.</w:t>
      </w:r>
    </w:p>
    <w:p>
      <w:pPr>
        <w:numPr>
          <w:ilvl w:val="0"/>
          <w:numId w:val="1001"/>
        </w:numPr>
        <w:pStyle w:val="Compact"/>
      </w:pPr>
      <w:r>
        <w:rPr>
          <w:bCs/>
          <w:b/>
        </w:rPr>
        <w:t xml:space="preserve">Cultural Dynamics:</w:t>
      </w:r>
      <w:r>
        <w:t xml:space="preserve"> </w:t>
      </w:r>
      <w:r>
        <w:t xml:space="preserve">The collectivist nature of South Korean society influences collaboration practices, requiring Medical Researchers to build consensus and foster interdisciplinary teamwork effectively.</w:t>
      </w:r>
    </w:p>
    <w:bookmarkEnd w:id="23"/>
    <w:bookmarkStart w:id="24" w:name="X726896beca9b3e740bbffcee984337998f4ce85"/>
    <w:p>
      <w:pPr>
        <w:pStyle w:val="Heading2"/>
      </w:pPr>
      <w:r>
        <w:t xml:space="preserve">Case Studies of Medical Research in Seoul</w:t>
      </w:r>
    </w:p>
    <w:p>
      <w:pPr>
        <w:pStyle w:val="FirstParagraph"/>
      </w:pPr>
      <w:r>
        <w:rPr>
          <w:bCs/>
          <w:b/>
        </w:rPr>
        <w:t xml:space="preserve">1. AI in Healthcare at Samsung Electronics:</w:t>
      </w:r>
      <w:r>
        <w:br/>
      </w:r>
      <w:r>
        <w:t xml:space="preserve">Samsung Electronics has partnered with Seoul-based medical institutions to integrate AI into diagnostic tools, such as deep learning algorithms for early detection of diseases like breast cancer. This collaboration underscores the role of Medical Researchers in bridging technological innovation with clinical applications.</w:t>
      </w:r>
    </w:p>
    <w:p>
      <w:pPr>
        <w:pStyle w:val="BodyText"/>
      </w:pPr>
      <w:r>
        <w:rPr>
          <w:bCs/>
          <w:b/>
        </w:rPr>
        <w:t xml:space="preserve">2. Public Health Response to Pandemics:</w:t>
      </w:r>
      <w:r>
        <w:br/>
      </w:r>
      <w:r>
        <w:t xml:space="preserve">During the COVID-19 pandemic, Medical Researchers in Seoul played a critical role in developing rapid diagnostic tests and contributing to national vaccination strategies. Their work highlighted the importance of agile research infrastructure and cross-sector collaboration.</w:t>
      </w:r>
    </w:p>
    <w:bookmarkEnd w:id="24"/>
    <w:bookmarkStart w:id="25" w:name="X1034e4aacdaae3d0c536b7196ab45bc53ee6616"/>
    <w:p>
      <w:pPr>
        <w:pStyle w:val="Heading2"/>
      </w:pPr>
      <w:r>
        <w:t xml:space="preserve">Government Policies Supporting Medical Research</w:t>
      </w:r>
    </w:p>
    <w:p>
      <w:pPr>
        <w:pStyle w:val="FirstParagraph"/>
      </w:pPr>
      <w:r>
        <w:t xml:space="preserve">The South Korean government has prioritized medical research as part of its "Fourth Industrial Revolution" strategy, allocating significant funding to institutions in Seoul. Initiatives such as the Korea Research Institute of Standards and Science (KRISS) and the National Research Foundation (NRF) provide grants for Medical Researchers to explore translational studies. Additionally, policies like the "K-Startup Grand Challenge" encourage entrepreneurship among researchers, enabling them to commercialize their findings while addressing societal health needs.</w:t>
      </w:r>
    </w:p>
    <w:bookmarkEnd w:id="25"/>
    <w:bookmarkStart w:id="26" w:name="X7d10d7788e4bdd8a4a3bd43c7d0974b9cd4a189"/>
    <w:p>
      <w:pPr>
        <w:pStyle w:val="Heading2"/>
      </w:pPr>
      <w:r>
        <w:t xml:space="preserve">Future Directions for Medical Researchers in Seoul</w:t>
      </w:r>
    </w:p>
    <w:p>
      <w:pPr>
        <w:pStyle w:val="FirstParagraph"/>
      </w:pPr>
      <w:r>
        <w:t xml:space="preserve">As South Korea continues to invest in biomedical innovation, Medical Researchers in Seoul are poised to lead global efforts in areas such as personalized medicine and telehealth. However, challenges like brain drain and the need for sustainable funding models remain critical issues. Future research should focus on fostering international partnerships, enhancing interdisciplinary training programs for Medical Researchers, and ensuring equitable access to medical advancements across South Korea.</w:t>
      </w:r>
    </w:p>
    <w:bookmarkEnd w:id="26"/>
    <w:bookmarkStart w:id="27" w:name="conclusion"/>
    <w:p>
      <w:pPr>
        <w:pStyle w:val="Heading2"/>
      </w:pPr>
      <w:r>
        <w:t xml:space="preserve">Conclusion</w:t>
      </w:r>
    </w:p>
    <w:p>
      <w:pPr>
        <w:pStyle w:val="FirstParagraph"/>
      </w:pPr>
      <w:r>
        <w:t xml:space="preserve">This Master Thesis underscores the indispensable role of Medical Researchers in Seoul as catalysts for healthcare innovation in South Korea. By leveraging the city’s technological infrastructure, collaborative networks, and government support, these researchers are driving progress that benefits both local populations and the global medical community. As South Korea continues to solidify its position as a leader in biomedical science, the contributions of Medical Researchers in Seoul will remain central to achieving this vision.</w:t>
      </w:r>
    </w:p>
    <w:bookmarkEnd w:id="27"/>
    <w:bookmarkStart w:id="28" w:name="references"/>
    <w:p>
      <w:pPr>
        <w:pStyle w:val="Heading2"/>
      </w:pPr>
      <w:r>
        <w:t xml:space="preserve">References</w:t>
      </w:r>
    </w:p>
    <w:p>
      <w:pPr>
        <w:numPr>
          <w:ilvl w:val="0"/>
          <w:numId w:val="1002"/>
        </w:numPr>
        <w:pStyle w:val="Compact"/>
      </w:pPr>
      <w:r>
        <w:t xml:space="preserve">Korea Ministry of Health and Welfare. (2023). National Healthcare Strategy 2030.</w:t>
      </w:r>
    </w:p>
    <w:p>
      <w:pPr>
        <w:numPr>
          <w:ilvl w:val="0"/>
          <w:numId w:val="1002"/>
        </w:numPr>
        <w:pStyle w:val="Compact"/>
      </w:pPr>
      <w:r>
        <w:t xml:space="preserve">Park, J., &amp; Lee, S. (2021). AI in South Korean Healthcare: Challenges and Opportunities. Journal of Medical Innovation.</w:t>
      </w:r>
    </w:p>
    <w:p>
      <w:pPr>
        <w:numPr>
          <w:ilvl w:val="0"/>
          <w:numId w:val="1002"/>
        </w:numPr>
        <w:pStyle w:val="Compact"/>
      </w:pPr>
      <w:r>
        <w:t xml:space="preserve">Seoul National University Hospital. (2024). Annual Report on Biomedical Research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South Korea Seoul</dc:title>
  <dc:creator/>
  <dc:language>en</dc:language>
  <cp:keywords/>
  <dcterms:created xsi:type="dcterms:W3CDTF">2026-07-23T22:19:11Z</dcterms:created>
  <dcterms:modified xsi:type="dcterms:W3CDTF">2026-07-23T22:19:11Z</dcterms:modified>
</cp:coreProperties>
</file>

<file path=docProps/custom.xml><?xml version="1.0" encoding="utf-8"?>
<Properties xmlns="http://schemas.openxmlformats.org/officeDocument/2006/custom-properties" xmlns:vt="http://schemas.openxmlformats.org/officeDocument/2006/docPropsVTypes"/>
</file>