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cfaab5e0bf6d57638d60c7036bd23b6dcbca408"/>
    <w:p>
      <w:pPr>
        <w:pStyle w:val="Heading1"/>
      </w:pPr>
      <w:r>
        <w:t xml:space="preserve">Master Thesis: The Role of the Medical Researcher in Spain Madrid</w:t>
      </w:r>
    </w:p>
    <w:bookmarkStart w:id="20" w:name="abstract"/>
    <w:p>
      <w:pPr>
        <w:pStyle w:val="Heading2"/>
      </w:pPr>
      <w:r>
        <w:t xml:space="preserve">Abstract</w:t>
      </w:r>
    </w:p>
    <w:p>
      <w:pPr>
        <w:pStyle w:val="FirstParagraph"/>
      </w:pPr>
      <w:r>
        <w:t xml:space="preserve">This Master Thesis explores the critical role of a Medical Researcher within the academic and clinical landscape of Spain, with a specific focus on Madrid. As one of Europe’s leading centers for medical innovation, Madrid offers unique opportunities for researchers to bridge gaps between clinical practice and scientific discovery. This document analyzes the responsibilities, challenges, and contributions of Medical Researchers in Spain Madrid while emphasizing their importance in advancing healthcare through interdisciplinary collaboration.</w:t>
      </w:r>
    </w:p>
    <w:bookmarkEnd w:id="20"/>
    <w:bookmarkStart w:id="21" w:name="introduction"/>
    <w:p>
      <w:pPr>
        <w:pStyle w:val="Heading2"/>
      </w:pPr>
      <w:r>
        <w:t xml:space="preserve">Introduction</w:t>
      </w:r>
    </w:p>
    <w:p>
      <w:pPr>
        <w:pStyle w:val="FirstParagraph"/>
      </w:pPr>
      <w:r>
        <w:t xml:space="preserve">The field of medical research is essential to addressing public health challenges and driving innovation in treatment methodologies. In Spain, particularly within the vibrant academic and clinical environment of Madrid, Medical Researchers play a pivotal role in advancing scientific knowledge and improving patient outcomes. This Master Thesis aims to highlight the significance of Medical Researchers in Spain Madrid by examining their responsibilities, institutional frameworks, and contributions to both national and international medical advancements.</w:t>
      </w:r>
    </w:p>
    <w:bookmarkEnd w:id="21"/>
    <w:bookmarkStart w:id="23" w:name="role-of-medical-researcher"/>
    <w:bookmarkStart w:id="22" w:name="X4a2c12823f3e60c06994c81287fbd7d979641f4"/>
    <w:p>
      <w:pPr>
        <w:pStyle w:val="Heading2"/>
      </w:pPr>
      <w:r>
        <w:t xml:space="preserve">The Role of a Medical Researcher in Spain Madrid</w:t>
      </w:r>
    </w:p>
    <w:p>
      <w:pPr>
        <w:pStyle w:val="FirstParagraph"/>
      </w:pPr>
      <w:r>
        <w:t xml:space="preserve">Medical Researchers in Spain Madrid operate at the intersection of clinical practice, academia, and public health. Their primary responsibilities include designing and conducting clinical trials, analyzing biomedical data, publishing scientific findings, and collaborating with healthcare professionals to translate research into actionable treatments. Institutions such as the Universidad Autónoma de Madrid (UAM) and the Instituto de Salud Carlos III (ISCIII) provide critical platforms for Medical Researchers to engage in cutting-edge studies.</w:t>
      </w:r>
    </w:p>
    <w:p>
      <w:pPr>
        <w:pStyle w:val="BodyText"/>
      </w:pPr>
      <w:r>
        <w:t xml:space="preserve">Madrid’s strategic location as a hub for European medical innovation further enhances the impact of Medical Researchers. The city hosts numerous hospitals, research centers, and pharmaceutical companies, fostering an ecosystem where interdisciplinary collaboration is not only encouraged but essential. This environment enables Medical Researchers to address pressing health issues such as cardiovascular diseases, neurodegenerative disorders, and oncology through translational research.</w:t>
      </w:r>
    </w:p>
    <w:bookmarkEnd w:id="22"/>
    <w:bookmarkEnd w:id="23"/>
    <w:bookmarkStart w:id="25" w:name="challenges"/>
    <w:bookmarkStart w:id="24" w:name="X714da773d2e700554170784f69c05fcd90eaf0e"/>
    <w:p>
      <w:pPr>
        <w:pStyle w:val="Heading2"/>
      </w:pPr>
      <w:r>
        <w:t xml:space="preserve">Challenges Faced by Medical Researchers in Spain Madrid</w:t>
      </w:r>
    </w:p>
    <w:p>
      <w:pPr>
        <w:pStyle w:val="FirstParagraph"/>
      </w:pPr>
      <w:r>
        <w:t xml:space="preserve">Despite Madrid’s robust infrastructure, Medical Researchers face significant challenges. Funding constraints remain a primary obstacle, as competitive grants from the Spanish Ministry of Health and private institutions are limited. Additionally, bureaucratic hurdles in navigating regulatory frameworks for clinical trials can delay research timelines.</w:t>
      </w:r>
    </w:p>
    <w:p>
      <w:pPr>
        <w:pStyle w:val="BodyText"/>
      </w:pPr>
      <w:r>
        <w:t xml:space="preserve">Another challenge is the need to balance clinical commitments with research responsibilities. Many Medical Researchers in Spain Madrid work within public hospitals or universities, where time allocation between patient care and scientific inquiry is often strained. Addressing these challenges requires systemic reforms, including increased investment in medical research funding and streamlined regulatory processes.</w:t>
      </w:r>
    </w:p>
    <w:bookmarkEnd w:id="24"/>
    <w:bookmarkEnd w:id="25"/>
    <w:bookmarkStart w:id="27" w:name="opportunities"/>
    <w:bookmarkStart w:id="26" w:name="Xb958d17c577dd418db365ad1228f66e46ec3e36"/>
    <w:p>
      <w:pPr>
        <w:pStyle w:val="Heading2"/>
      </w:pPr>
      <w:r>
        <w:t xml:space="preserve">Opportunities for Medical Researchers in Spain Madrid</w:t>
      </w:r>
    </w:p>
    <w:p>
      <w:pPr>
        <w:pStyle w:val="FirstParagraph"/>
      </w:pPr>
      <w:r>
        <w:t xml:space="preserve">Madrid offers unparalleled opportunities for Medical Researchers due to its concentration of academic excellence, healthcare facilities, and industry partnerships. The city’s participation in European Union-funded research initiatives, such as Horizon Europe, provides access to global networks and collaborative projects. For example, the Centro de Investigación Príncipe Felipe (CIPF) in Madrid focuses on molecular medicine and oncology research with international collaborators.</w:t>
      </w:r>
    </w:p>
    <w:p>
      <w:pPr>
        <w:pStyle w:val="BodyText"/>
      </w:pPr>
      <w:r>
        <w:t xml:space="preserve">Moreover, the integration of artificial intelligence and big data analytics into medical research is gaining momentum in Spain Madrid. Researchers are leveraging these technologies to personalize treatment approaches, predict disease outbreaks, and improve diagnostic accuracy. This technological advancement positions Madrid as a leader in digital health innovation within the European context.</w:t>
      </w:r>
    </w:p>
    <w:bookmarkEnd w:id="26"/>
    <w:bookmarkEnd w:id="27"/>
    <w:bookmarkStart w:id="28" w:name="conclusion"/>
    <w:p>
      <w:pPr>
        <w:pStyle w:val="Heading2"/>
      </w:pPr>
      <w:r>
        <w:t xml:space="preserve">Conclusion</w:t>
      </w:r>
    </w:p>
    <w:p>
      <w:pPr>
        <w:pStyle w:val="FirstParagraph"/>
      </w:pPr>
      <w:r>
        <w:t xml:space="preserve">The role of a Medical Researcher in Spain Madrid is both dynamic and vital to the future of healthcare. By addressing challenges such as funding limitations and regulatory complexities, while capitalizing on opportunities like interdisciplinary collaboration and technological integration, Medical Researchers can drive transformative advancements in medical science. This Master Thesis underscores the necessity of supporting these professionals through institutional investments, policy reforms, and international partnerships to ensure Spain Madrid remains a global leader in medical innovation.</w:t>
      </w:r>
    </w:p>
    <w:bookmarkEnd w:id="28"/>
    <w:bookmarkStart w:id="29" w:name="acknowledgements"/>
    <w:p>
      <w:pPr>
        <w:pStyle w:val="Heading2"/>
      </w:pPr>
      <w:r>
        <w:t xml:space="preserve">Acknowledgements</w:t>
      </w:r>
    </w:p>
    <w:p>
      <w:pPr>
        <w:pStyle w:val="FirstParagraph"/>
      </w:pPr>
      <w:r>
        <w:t xml:space="preserve">I extend my gratitude to the institutions and individuals who contributed to this Master Thesis. Special thanks are reserved for the Universidad Autónoma de Madrid and its research departments, which provided invaluable resources and insights into the role of Medical Researchers in Spain Madrid.</w:t>
      </w:r>
    </w:p>
    <w:bookmarkEnd w:id="29"/>
    <w:p>
      <w:pPr>
        <w:pStyle w:val="BodyText"/>
      </w:pPr>
      <w:r>
        <w:rPr>
          <w:bCs/>
          <w:b/>
        </w:rPr>
        <w:t xml:space="preserve">Keywords:</w:t>
      </w:r>
      <w:r>
        <w:t xml:space="preserve"> </w:t>
      </w:r>
      <w:r>
        <w:t xml:space="preserve">Master Thesis, Medical Researcher, Spain Madrid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Medical Researcher in Spain Madrid</dc:title>
  <dc:creator/>
  <dc:language>en</dc:language>
  <cp:keywords/>
  <dcterms:created xsi:type="dcterms:W3CDTF">2026-07-23T07:43:23Z</dcterms:created>
  <dcterms:modified xsi:type="dcterms:W3CDTF">2026-07-23T07:43:23Z</dcterms:modified>
</cp:coreProperties>
</file>

<file path=docProps/custom.xml><?xml version="1.0" encoding="utf-8"?>
<Properties xmlns="http://schemas.openxmlformats.org/officeDocument/2006/custom-properties" xmlns:vt="http://schemas.openxmlformats.org/officeDocument/2006/docPropsVTypes"/>
</file>