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2" w:name="Xd1dd1deabf851a65c625f7a82bfa4b42a416c31"/>
    <w:p>
      <w:pPr>
        <w:pStyle w:val="Heading1"/>
      </w:pPr>
      <w:r>
        <w:t xml:space="preserve">Master Thesis: The Role of Medical Researchers in Advancing Healthcare Innovation in the United Arab Emirates Dubai</w:t>
      </w:r>
    </w:p>
    <w:bookmarkStart w:id="20" w:name="abstract"/>
    <w:p>
      <w:pPr>
        <w:pStyle w:val="Heading2"/>
      </w:pPr>
      <w:r>
        <w:t xml:space="preserve">Abstract</w:t>
      </w:r>
    </w:p>
    <w:p>
      <w:pPr>
        <w:pStyle w:val="FirstParagraph"/>
      </w:pPr>
      <w:r>
        <w:t xml:space="preserve">This Master Thesis explores the critical role of medical researchers in shaping healthcare innovation within the United Arab Emirates (UAE), with a specific focus on Dubai. As a global hub for medical research and technological advancement, Dubai presents unique opportunities and challenges for medical professionals. This study examines how Medical Researchers in Dubai contribute to public health, clinical trials, genomic studies, and AI-driven diagnostics. It also evaluates the impact of UAE’s healthcare policies on fostering a robust ecosystem for medical innovation.</w:t>
      </w:r>
    </w:p>
    <w:bookmarkEnd w:id="20"/>
    <w:bookmarkStart w:id="21" w:name="introduction"/>
    <w:p>
      <w:pPr>
        <w:pStyle w:val="Heading2"/>
      </w:pPr>
      <w:r>
        <w:t xml:space="preserve">Introduction</w:t>
      </w:r>
    </w:p>
    <w:p>
      <w:pPr>
        <w:pStyle w:val="FirstParagraph"/>
      </w:pPr>
      <w:r>
        <w:t xml:space="preserve">The United Arab Emirates has emerged as a leader in healthcare innovation, with Dubai at the forefront. The city’s commitment to becoming a global health destination has positioned it as a nexus for cutting-edge research and development. Medical Researchers in Dubai are pivotal to this transformation, leveraging advanced infrastructure, diverse populations, and strategic partnerships with international institutions. This thesis investigates how these researchers address local and global health challenges while aligning with the UAE’s Vision 2021 goals of sustainable development.</w:t>
      </w:r>
    </w:p>
    <w:bookmarkEnd w:id="21"/>
    <w:bookmarkStart w:id="22" w:name="X0e5324b9efca18df964d9e65540bdf5ee779e7e"/>
    <w:p>
      <w:pPr>
        <w:pStyle w:val="Heading2"/>
      </w:pPr>
      <w:r>
        <w:t xml:space="preserve">Context: Healthcare Landscape in United Arab Emirates Dubai</w:t>
      </w:r>
    </w:p>
    <w:p>
      <w:pPr>
        <w:pStyle w:val="FirstParagraph"/>
      </w:pPr>
      <w:r>
        <w:t xml:space="preserve">Dubai’s healthcare sector is characterized by world-class hospitals, state-of-the-art research facilities, and a population that reflects global diversity. Institutions such as the Dubai Health Authority (DHA) and the Hamad bin Khalifa University (HBKU) collaborate with international partners to drive medical innovation. The city’s investment in biotechnology, telemedicine, and personalized medicine underscores its ambition to become a leading center for Medical Research.</w:t>
      </w:r>
    </w:p>
    <w:bookmarkEnd w:id="22"/>
    <w:bookmarkStart w:id="23" w:name="role-of-medical-researchers-in-dubai"/>
    <w:p>
      <w:pPr>
        <w:pStyle w:val="Heading2"/>
      </w:pPr>
      <w:r>
        <w:t xml:space="preserve">Role of Medical Researchers in Dubai</w:t>
      </w:r>
    </w:p>
    <w:p>
      <w:pPr>
        <w:pStyle w:val="FirstParagraph"/>
      </w:pPr>
      <w:r>
        <w:t xml:space="preserve">Medical Researchers in Dubai play a multifaceted role, encompassing clinical research, public health studies, and translational science. Key areas include:</w:t>
      </w:r>
    </w:p>
    <w:p>
      <w:pPr>
        <w:numPr>
          <w:ilvl w:val="0"/>
          <w:numId w:val="1001"/>
        </w:numPr>
        <w:pStyle w:val="Compact"/>
      </w:pPr>
      <w:r>
        <w:rPr>
          <w:bCs/>
          <w:b/>
        </w:rPr>
        <w:t xml:space="preserve">Clinical Trials:</w:t>
      </w:r>
      <w:r>
        <w:t xml:space="preserve"> </w:t>
      </w:r>
      <w:r>
        <w:t xml:space="preserve">Facilitating trials for novel treatments and vaccines tailored to the region’s demographic profile.</w:t>
      </w:r>
    </w:p>
    <w:p>
      <w:pPr>
        <w:numPr>
          <w:ilvl w:val="0"/>
          <w:numId w:val="1001"/>
        </w:numPr>
        <w:pStyle w:val="Compact"/>
      </w:pPr>
      <w:r>
        <w:rPr>
          <w:bCs/>
          <w:b/>
        </w:rPr>
        <w:t xml:space="preserve">Genomic Research:</w:t>
      </w:r>
      <w:r>
        <w:t xml:space="preserve"> </w:t>
      </w:r>
      <w:r>
        <w:t xml:space="preserve">Studying genetic predispositions in Emirati and expatriate populations to address diseases like diabetes and cardiovascular disorders.</w:t>
      </w:r>
    </w:p>
    <w:p>
      <w:pPr>
        <w:numPr>
          <w:ilvl w:val="0"/>
          <w:numId w:val="1001"/>
        </w:numPr>
        <w:pStyle w:val="Compact"/>
      </w:pPr>
      <w:r>
        <w:rPr>
          <w:bCs/>
          <w:b/>
        </w:rPr>
        <w:t xml:space="preserve">Ai-Driven Diagnostics:</w:t>
      </w:r>
      <w:r>
        <w:t xml:space="preserve"> </w:t>
      </w:r>
      <w:r>
        <w:t xml:space="preserve">Developing algorithms for early detection of diseases using machine learning, supported by Dubai’s AI Strategy 2031.</w:t>
      </w:r>
    </w:p>
    <w:bookmarkEnd w:id="23"/>
    <w:bookmarkStart w:id="24" w:name="challenges-in-medical-research"/>
    <w:p>
      <w:pPr>
        <w:pStyle w:val="Heading2"/>
      </w:pPr>
      <w:r>
        <w:t xml:space="preserve">Challenges in Medical Research</w:t>
      </w:r>
    </w:p>
    <w:p>
      <w:pPr>
        <w:pStyle w:val="FirstParagraph"/>
      </w:pPr>
      <w:r>
        <w:t xml:space="preserve">Despite progress, challenges persist. These include ethical considerations in research involving diverse populations, data privacy laws, and the need for cross-cultural collaboration. Additionally, integrating traditional medicine with modern practices remains a priority for Medical Researchers aiming to address both local and global health needs.</w:t>
      </w:r>
    </w:p>
    <w:bookmarkEnd w:id="24"/>
    <w:bookmarkStart w:id="25" w:name="literature-review"/>
    <w:p>
      <w:pPr>
        <w:pStyle w:val="Heading2"/>
      </w:pPr>
      <w:r>
        <w:t xml:space="preserve">Literature Review</w:t>
      </w:r>
    </w:p>
    <w:p>
      <w:pPr>
        <w:pStyle w:val="FirstParagraph"/>
      </w:pPr>
      <w:r>
        <w:t xml:space="preserve">Existing studies highlight Dubai’s unique position as a research hub. For instance, research published in the</w:t>
      </w:r>
      <w:r>
        <w:t xml:space="preserve"> </w:t>
      </w:r>
      <w:r>
        <w:rPr>
          <w:iCs/>
          <w:i/>
        </w:rPr>
        <w:t xml:space="preserve">Journal of Medical Research in the Gulf</w:t>
      </w:r>
      <w:r>
        <w:t xml:space="preserve"> </w:t>
      </w:r>
      <w:r>
        <w:t xml:space="preserve">(2023) emphasizes the role of genomic data in predicting hereditary conditions among UAE populations. Another study by Al-Maktoum et al. (2021) discusses how AI applications in Dubai’s hospitals have improved diagnostic accuracy for rare diseases.</w:t>
      </w:r>
    </w:p>
    <w:bookmarkEnd w:id="25"/>
    <w:bookmarkStart w:id="26" w:name="methodology"/>
    <w:p>
      <w:pPr>
        <w:pStyle w:val="Heading2"/>
      </w:pPr>
      <w:r>
        <w:t xml:space="preserve">Methodology</w:t>
      </w:r>
    </w:p>
    <w:p>
      <w:pPr>
        <w:pStyle w:val="FirstParagraph"/>
      </w:pPr>
      <w:r>
        <w:t xml:space="preserve">This thesis employs a mixed-methods approach, combining qualitative interviews with Medical Researchers in Dubai and quantitative analysis of published studies on healthcare innovation. Data is collected from institutions like the Dubai Health Authority, Hamad bin Khalifa University, and international journals focused on Middle Eastern health trends.</w:t>
      </w:r>
    </w:p>
    <w:bookmarkEnd w:id="26"/>
    <w:bookmarkStart w:id="27" w:name="findings"/>
    <w:p>
      <w:pPr>
        <w:pStyle w:val="Heading2"/>
      </w:pPr>
      <w:r>
        <w:t xml:space="preserve">Findings</w:t>
      </w:r>
    </w:p>
    <w:p>
      <w:pPr>
        <w:pStyle w:val="FirstParagraph"/>
      </w:pPr>
      <w:r>
        <w:t xml:space="preserve">Preliminary findings indicate that Medical Researchers in Dubai are prioritizing interdisciplinary collaboration to address complex health challenges. For example, a recent project at the Dubai Institute for Advanced Research (DIAR) combines AI with genomics to identify cancer risk factors in Emirati patients. Additionally, researchers are leveraging the city’s diverse population to conduct large-scale studies on infectious diseases like dengue and malaria.</w:t>
      </w:r>
    </w:p>
    <w:bookmarkEnd w:id="27"/>
    <w:bookmarkStart w:id="28" w:name="discussion"/>
    <w:p>
      <w:pPr>
        <w:pStyle w:val="Heading2"/>
      </w:pPr>
      <w:r>
        <w:t xml:space="preserve">Discussion</w:t>
      </w:r>
    </w:p>
    <w:p>
      <w:pPr>
        <w:pStyle w:val="FirstParagraph"/>
      </w:pPr>
      <w:r>
        <w:t xml:space="preserve">The research underscores the importance of tailoring Medical Research to Dubai’s specific context. By aligning with UAE national strategies, Medical Researchers contribute not only to local healthcare but also to global knowledge sharing. However, the need for standardized ethical guidelines and increased funding for translational science remains critical.</w:t>
      </w:r>
    </w:p>
    <w:bookmarkEnd w:id="28"/>
    <w:bookmarkStart w:id="29" w:name="conclusion"/>
    <w:p>
      <w:pPr>
        <w:pStyle w:val="Heading2"/>
      </w:pPr>
      <w:r>
        <w:t xml:space="preserve">Conclusion</w:t>
      </w:r>
    </w:p>
    <w:p>
      <w:pPr>
        <w:pStyle w:val="FirstParagraph"/>
      </w:pPr>
      <w:r>
        <w:t xml:space="preserve">In conclusion, Medical Researchers in Dubai are instrumental in advancing the United Arab Emirates’ vision of becoming a global health leader. Their work bridges traditional and modern practices, fosters international collaboration, and drives innovation in areas such as genomics and AI. This Master Thesis highlights the transformative potential of Medical Research in shaping healthcare policies and improving public health outcomes across the UAE.</w:t>
      </w:r>
    </w:p>
    <w:bookmarkEnd w:id="29"/>
    <w:bookmarkStart w:id="30" w:name="references"/>
    <w:p>
      <w:pPr>
        <w:pStyle w:val="Heading2"/>
      </w:pPr>
      <w:r>
        <w:t xml:space="preserve">References</w:t>
      </w:r>
    </w:p>
    <w:p>
      <w:pPr>
        <w:numPr>
          <w:ilvl w:val="0"/>
          <w:numId w:val="1002"/>
        </w:numPr>
        <w:pStyle w:val="Compact"/>
      </w:pPr>
      <w:r>
        <w:t xml:space="preserve">Al-Maktoum, S., et al. (2021). "AI Applications in Dubai’s Healthcare Sector."</w:t>
      </w:r>
      <w:r>
        <w:t xml:space="preserve"> </w:t>
      </w:r>
      <w:r>
        <w:rPr>
          <w:iCs/>
          <w:i/>
        </w:rPr>
        <w:t xml:space="preserve">Journal of Medical Innovation</w:t>
      </w:r>
      <w:r>
        <w:t xml:space="preserve">.</w:t>
      </w:r>
    </w:p>
    <w:p>
      <w:pPr>
        <w:numPr>
          <w:ilvl w:val="0"/>
          <w:numId w:val="1002"/>
        </w:numPr>
        <w:pStyle w:val="Compact"/>
      </w:pPr>
      <w:r>
        <w:t xml:space="preserve">Dubai Health Authority. (2023). "Annual Report on Public Health Research."</w:t>
      </w:r>
    </w:p>
    <w:p>
      <w:pPr>
        <w:numPr>
          <w:ilvl w:val="0"/>
          <w:numId w:val="1002"/>
        </w:numPr>
        <w:pStyle w:val="Compact"/>
      </w:pPr>
      <w:r>
        <w:t xml:space="preserve">Hamad bin Khalifa University. (2023). "Genomic Studies in the UAE: A Regional Perspective."</w:t>
      </w:r>
    </w:p>
    <w:bookmarkEnd w:id="30"/>
    <w:bookmarkStart w:id="31" w:name="appendices"/>
    <w:p>
      <w:pPr>
        <w:pStyle w:val="Heading2"/>
      </w:pPr>
      <w:r>
        <w:t xml:space="preserve">Appendices</w:t>
      </w:r>
    </w:p>
    <w:p>
      <w:pPr>
        <w:pStyle w:val="FirstParagraph"/>
      </w:pPr>
      <w:r>
        <w:rPr>
          <w:iCs/>
          <w:i/>
        </w:rPr>
        <w:t xml:space="preserve">Appendix A:</w:t>
      </w:r>
      <w:r>
        <w:t xml:space="preserve"> </w:t>
      </w:r>
      <w:r>
        <w:t xml:space="preserve">Interview Transcripts with Medical Researchers in Dubai.</w:t>
      </w:r>
      <w:r>
        <w:br/>
      </w:r>
      <w:r>
        <w:rPr>
          <w:iCs/>
          <w:i/>
        </w:rPr>
        <w:t xml:space="preserve">Appendix B:</w:t>
      </w:r>
      <w:r>
        <w:t xml:space="preserve"> </w:t>
      </w:r>
      <w:r>
        <w:t xml:space="preserve">Data Tables on Clinical Trials Conducted in the UAE (2019–2023).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Advancing Healthcare Innovation in the United Arab Emirates Dubai</dc:title>
  <dc:creator/>
  <cp:keywords/>
  <dcterms:created xsi:type="dcterms:W3CDTF">2026-07-23T20:34:05Z</dcterms:created>
  <dcterms:modified xsi:type="dcterms:W3CDTF">2026-07-23T20:34:05Z</dcterms:modified>
</cp:coreProperties>
</file>

<file path=docProps/custom.xml><?xml version="1.0" encoding="utf-8"?>
<Properties xmlns="http://schemas.openxmlformats.org/officeDocument/2006/custom-properties" xmlns:vt="http://schemas.openxmlformats.org/officeDocument/2006/docPropsVTypes"/>
</file>