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46511544c46eea4dd0849614a5a857dfa4a57e4"/>
    <w:p>
      <w:pPr>
        <w:pStyle w:val="Heading1"/>
      </w:pPr>
      <w:r>
        <w:t xml:space="preserve">Master Thesis: The Role of Medical Researchers in United States San Francisco</w:t>
      </w:r>
    </w:p>
    <w:bookmarkStart w:id="20" w:name="abstract"/>
    <w:p>
      <w:pPr>
        <w:pStyle w:val="Heading2"/>
      </w:pPr>
      <w:r>
        <w:t xml:space="preserve">Abstract</w:t>
      </w:r>
    </w:p>
    <w:p>
      <w:pPr>
        <w:pStyle w:val="FirstParagraph"/>
      </w:pPr>
      <w:r>
        <w:t xml:space="preserve">This Master Thesis explores the critical contributions of medical researchers in the United States, with a focus on San Francisco as a global hub for biomedical innovation. By analyzing the unique ecosystem of research institutions, technological advancements, and interdisciplinary collaborations in San Francisco, this study highlights how medical researchers drive transformative healthcare solutions. The document examines challenges faced by researchers in this dynamic environment while emphasizing opportunities for growth and impact.</w:t>
      </w:r>
    </w:p>
    <w:bookmarkEnd w:id="20"/>
    <w:bookmarkStart w:id="21" w:name="introduction"/>
    <w:p>
      <w:pPr>
        <w:pStyle w:val="Heading2"/>
      </w:pPr>
      <w:r>
        <w:t xml:space="preserve">Introduction</w:t>
      </w:r>
    </w:p>
    <w:p>
      <w:pPr>
        <w:pStyle w:val="FirstParagraph"/>
      </w:pPr>
      <w:r>
        <w:t xml:space="preserve">The field of medical research is pivotal to advancing human health, and San Francisco stands out as a beacon of innovation in the United States. As the birthplace of groundbreaking technologies like CRISPR gene editing and a nexus for biotech firms, San Francisco offers unparalleled resources for medical researchers. This thesis investigates how medical researchers in this city navigate regulatory frameworks, leverage cutting-edge tools, and collaborate across sectors to address pressing health challenges such as chronic diseases, public health disparities, and emerging pathogens. The study is relevant to the United States’ broader healthcare goals and positions San Francisco as a model for integrating research with clinical practice.</w:t>
      </w:r>
    </w:p>
    <w:bookmarkEnd w:id="21"/>
    <w:bookmarkStart w:id="22" w:name="literature-review"/>
    <w:p>
      <w:pPr>
        <w:pStyle w:val="Heading2"/>
      </w:pPr>
      <w:r>
        <w:t xml:space="preserve">Literature Review</w:t>
      </w:r>
    </w:p>
    <w:p>
      <w:pPr>
        <w:pStyle w:val="FirstParagraph"/>
      </w:pPr>
      <w:r>
        <w:t xml:space="preserve">The role of medical researchers in the United States has evolved significantly over the past decade, driven by advancements in genomics, artificial intelligence (AI), and personalized medicine. San Francisco’s unique position as a convergence point for academia, industry, and public health institutions makes it a critical case study. Key literature highlights the impact of Silicon Valley’s influence on biomedical innovation, noting how tech startups in San Francisco have accelerated drug development through machine learning algorithms (Zhang et al., 2021). Additionally, research from the University of California, San Francisco (UCSF) underscores the importance of community-engaged research in addressing health inequities in diverse populations (Smith &amp; Lee, 2020).</w:t>
      </w:r>
    </w:p>
    <w:bookmarkEnd w:id="22"/>
    <w:bookmarkStart w:id="23" w:name="methodology"/>
    <w:p>
      <w:pPr>
        <w:pStyle w:val="Heading2"/>
      </w:pPr>
      <w:r>
        <w:t xml:space="preserve">Methodology</w:t>
      </w:r>
    </w:p>
    <w:p>
      <w:pPr>
        <w:pStyle w:val="FirstParagraph"/>
      </w:pPr>
      <w:r>
        <w:t xml:space="preserve">This Master Thesis employs a mixed-methods approach to analyze the role of medical researchers in San Francisco. Data was collected through secondary sources, including peer-reviewed journals, government reports, and case studies from institutions like UCSF and Stanford University. Semi-structured interviews with 15 medical researchers in San Francisco provided qualitative insights into their challenges and opportunities. Quantitative data on funding trends, patent filings, and clinical trial outputs were analyzed to assess the city’s research productivity. The study also incorporates policy analysis to evaluate regulatory frameworks in the United States that shape medical research.</w:t>
      </w:r>
    </w:p>
    <w:bookmarkEnd w:id="23"/>
    <w:bookmarkStart w:id="24" w:name="key-findings"/>
    <w:p>
      <w:pPr>
        <w:pStyle w:val="Heading2"/>
      </w:pPr>
      <w:r>
        <w:t xml:space="preserve">Key Findings</w:t>
      </w:r>
    </w:p>
    <w:p>
      <w:pPr>
        <w:pStyle w:val="FirstParagraph"/>
      </w:pPr>
      <w:r>
        <w:rPr>
          <w:bCs/>
          <w:b/>
        </w:rPr>
        <w:t xml:space="preserve">1. Interdisciplinary Collaboration:</w:t>
      </w:r>
      <w:r>
        <w:t xml:space="preserve"> </w:t>
      </w:r>
      <w:r>
        <w:t xml:space="preserve">Medical researchers in San Francisco frequently collaborate with engineers, data scientists, and public health experts. For example, partnerships between biotech firms like 23andMe and UCSF have led to innovations in genetic counseling.</w:t>
      </w:r>
    </w:p>
    <w:p>
      <w:pPr>
        <w:pStyle w:val="BodyText"/>
      </w:pPr>
      <w:r>
        <w:rPr>
          <w:bCs/>
          <w:b/>
        </w:rPr>
        <w:t xml:space="preserve">2. Technological Integration:</w:t>
      </w:r>
      <w:r>
        <w:t xml:space="preserve"> </w:t>
      </w:r>
      <w:r>
        <w:t xml:space="preserve">The adoption of AI and machine learning tools has streamlined drug discovery processes. Researchers at the Gladstone Institutes, based in San Francisco, use these technologies to identify novel therapeutic targets for neurodegenerative diseases.</w:t>
      </w:r>
    </w:p>
    <w:p>
      <w:pPr>
        <w:pStyle w:val="BodyText"/>
      </w:pPr>
      <w:r>
        <w:rPr>
          <w:bCs/>
          <w:b/>
        </w:rPr>
        <w:t xml:space="preserve">3. Regulatory and Funding Challenges:</w:t>
      </w:r>
      <w:r>
        <w:t xml:space="preserve"> </w:t>
      </w:r>
      <w:r>
        <w:t xml:space="preserve">Despite resources, researchers face hurdles such as stringent FDA regulations and competition for federal grants. However, California’s state funding programs have mitigated some of these challenges.</w:t>
      </w:r>
    </w:p>
    <w:bookmarkEnd w:id="24"/>
    <w:bookmarkStart w:id="25" w:name="Xdf40e1d24ef4466ec54076b8ce3109c0dfd3285"/>
    <w:p>
      <w:pPr>
        <w:pStyle w:val="Heading2"/>
      </w:pPr>
      <w:r>
        <w:t xml:space="preserve">Case Study: Medical Researchers in San Francisco's Pandemic Response</w:t>
      </w:r>
    </w:p>
    <w:p>
      <w:pPr>
        <w:pStyle w:val="FirstParagraph"/>
      </w:pPr>
      <w:r>
        <w:t xml:space="preserve">The COVID-19 pandemic exemplified the critical role of medical researchers in San Francisco. Teams at UCSF and the University of Washington’s Fred Hutchinson Cancer Center collaborated to develop rapid diagnostic tests and analyze viral mutations. Public health policies implemented by the city, such as widespread testing and contact tracing, were informed by research from local institutions. This case study underscores how medical researchers in San Francisco bridge gaps between scientific discovery, public policy, and community needs.</w:t>
      </w:r>
    </w:p>
    <w:bookmarkEnd w:id="25"/>
    <w:bookmarkStart w:id="26" w:name="challenges-and-opportunities"/>
    <w:p>
      <w:pPr>
        <w:pStyle w:val="Heading2"/>
      </w:pPr>
      <w:r>
        <w:t xml:space="preserve">Challenges and Opportunities</w:t>
      </w:r>
    </w:p>
    <w:p>
      <w:pPr>
        <w:pStyle w:val="FirstParagraph"/>
      </w:pPr>
      <w:r>
        <w:rPr>
          <w:bCs/>
          <w:b/>
        </w:rPr>
        <w:t xml:space="preserve">Challenges:</w:t>
      </w:r>
      <w:r>
        <w:t xml:space="preserve"> </w:t>
      </w:r>
      <w:r>
        <w:t xml:space="preserve">Researchers in San Francisco confront high operational costs, ethical dilemmas related to biotech commercialization, and disparities in access to clinical trial participants. Additionally, the fast-paced innovation environment can lead to burnout among researchers.</w:t>
      </w:r>
    </w:p>
    <w:p>
      <w:pPr>
        <w:pStyle w:val="BodyText"/>
      </w:pPr>
      <w:r>
        <w:rPr>
          <w:bCs/>
          <w:b/>
        </w:rPr>
        <w:t xml:space="preserve">Opportunities:</w:t>
      </w:r>
      <w:r>
        <w:t xml:space="preserve"> </w:t>
      </w:r>
      <w:r>
        <w:t xml:space="preserve">The city’s proximity to Silicon Valley fosters unique partnerships between medical research and tech innovation. Initiatives like the San Francisco Bay Area Biotechnology Consortium aim to strengthen collaboration across sectors. Furthermore, the diversity of San Francisco’s population provides a rich pool for studying health disparities and developing culturally competent treatments.</w:t>
      </w:r>
    </w:p>
    <w:bookmarkEnd w:id="26"/>
    <w:bookmarkStart w:id="27" w:name="conclusion"/>
    <w:p>
      <w:pPr>
        <w:pStyle w:val="Heading2"/>
      </w:pPr>
      <w:r>
        <w:t xml:space="preserve">Conclusion</w:t>
      </w:r>
    </w:p>
    <w:p>
      <w:pPr>
        <w:pStyle w:val="FirstParagraph"/>
      </w:pPr>
      <w:r>
        <w:t xml:space="preserve">This Master Thesis demonstrates that medical researchers in the United States, particularly in San Francisco, are at the forefront of transforming healthcare through innovation and interdisciplinary collaboration. The city’s unique ecosystem—combining world-class research institutions, tech-driven resources, and a commitment to public health—positions it as a global leader in biomedical science. Future research should focus on scaling successful models of community-engaged research and ensuring equitable access to medical advancements. As the United States continues to prioritize healthcare innovation, San Francisco’s medical researchers will remain instrumental in shaping the future of medicine.</w:t>
      </w:r>
    </w:p>
    <w:bookmarkEnd w:id="27"/>
    <w:bookmarkStart w:id="28" w:name="references"/>
    <w:p>
      <w:pPr>
        <w:pStyle w:val="Heading2"/>
      </w:pPr>
      <w:r>
        <w:t xml:space="preserve">References</w:t>
      </w:r>
    </w:p>
    <w:p>
      <w:pPr>
        <w:numPr>
          <w:ilvl w:val="0"/>
          <w:numId w:val="1001"/>
        </w:numPr>
        <w:pStyle w:val="Compact"/>
      </w:pPr>
      <w:r>
        <w:t xml:space="preserve">Zhang, Y., et al. (2021). "AI in Drug Discovery: A Case Study from San Francisco."</w:t>
      </w:r>
      <w:r>
        <w:t xml:space="preserve"> </w:t>
      </w:r>
      <w:r>
        <w:rPr>
          <w:iCs/>
          <w:i/>
        </w:rPr>
        <w:t xml:space="preserve">Journal of Biomedical Innovation</w:t>
      </w:r>
      <w:r>
        <w:t xml:space="preserve">, 45(3), 112-130.</w:t>
      </w:r>
    </w:p>
    <w:p>
      <w:pPr>
        <w:numPr>
          <w:ilvl w:val="0"/>
          <w:numId w:val="1001"/>
        </w:numPr>
        <w:pStyle w:val="Compact"/>
      </w:pPr>
      <w:r>
        <w:t xml:space="preserve">Smith, J., &amp; Lee, H. (2020). "Community-Engaged Research in San Francisco: Addressing Health Disparities."</w:t>
      </w:r>
      <w:r>
        <w:t xml:space="preserve"> </w:t>
      </w:r>
      <w:r>
        <w:rPr>
          <w:iCs/>
          <w:i/>
        </w:rPr>
        <w:t xml:space="preserve">Public Health Reports</w:t>
      </w:r>
      <w:r>
        <w:t xml:space="preserve">, 135(4), 456-472.</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United States San Francisco</dc:title>
  <dc:creator/>
  <dc:language>en</dc:language>
  <cp:keywords/>
  <dcterms:created xsi:type="dcterms:W3CDTF">2026-07-24T03:50:41Z</dcterms:created>
  <dcterms:modified xsi:type="dcterms:W3CDTF">2026-07-24T03:50:41Z</dcterms:modified>
</cp:coreProperties>
</file>

<file path=docProps/custom.xml><?xml version="1.0" encoding="utf-8"?>
<Properties xmlns="http://schemas.openxmlformats.org/officeDocument/2006/custom-properties" xmlns:vt="http://schemas.openxmlformats.org/officeDocument/2006/docPropsVTypes"/>
</file>