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9ff06ac24fede9bd551e6ddcb2a7196de528f6"/>
    <w:p>
      <w:pPr>
        <w:pStyle w:val="Heading1"/>
      </w:pPr>
      <w:r>
        <w:t xml:space="preserve">Master Thesis: The Role of Meteorologists in Australia Melbourne's Climate Dynamics and Urban Resilience</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urban centers like Australia Melbourne. By analyzing historical weather patterns, contemporary challenges, and emerging technologies, this study highlights how meteorological expertise contributes to disaster preparedness, sustainable urban planning, and public policy in one of Australia's most climatically diverse cities.</w:t>
      </w:r>
    </w:p>
    <w:bookmarkEnd w:id="20"/>
    <w:bookmarkStart w:id="21" w:name="introduction"/>
    <w:p>
      <w:pPr>
        <w:pStyle w:val="Heading2"/>
      </w:pPr>
      <w:r>
        <w:t xml:space="preserve">Introduction</w:t>
      </w:r>
    </w:p>
    <w:p>
      <w:pPr>
        <w:pStyle w:val="FirstParagraph"/>
      </w:pPr>
      <w:r>
        <w:t xml:space="preserve">Melbourne, Australia’s second-largest city and a global hub for climate research, presents unique meteorological challenges due to its subtropical highland climate. As a coastal metropolis experiencing increasing temperatures and extreme weather events, the role of meteorologists in this region is both complex and vital. This thesis investigates how meteorologists in Melbourne contribute to understanding local climatic trends, mitigating risks from phenomena such as bushfires, heatwaves, and coastal storms, and supporting urban development through accurate forecasting.</w:t>
      </w:r>
    </w:p>
    <w:p>
      <w:pPr>
        <w:pStyle w:val="BodyText"/>
      </w:pPr>
      <w:r>
        <w:t xml:space="preserve">The study focuses on three pillars: (1) the intersection of meteorological science with urban planning in Melbourne; (2) the evolution of meteorological practices in response to climate change; and (3) the socio-economic impact of weather-related disasters on Melbourne’s infrastructure and population. By centering these themes, this thesis aims to position Australia Melbourne as a case study for global meteorological innovation.</w:t>
      </w:r>
    </w:p>
    <w:bookmarkEnd w:id="21"/>
    <w:bookmarkStart w:id="22" w:name="literature-review"/>
    <w:p>
      <w:pPr>
        <w:pStyle w:val="Heading2"/>
      </w:pPr>
      <w:r>
        <w:t xml:space="preserve">Literature Review</w:t>
      </w:r>
    </w:p>
    <w:p>
      <w:pPr>
        <w:pStyle w:val="FirstParagraph"/>
      </w:pPr>
      <w:r>
        <w:t xml:space="preserve">Historically, meteorologists in Australia have played a foundational role in national weather forecasting. However, the specific demands of Melbourne’s microclimates—ranging from coastal influences to urban heat island effects—require localized expertise. Research by the Bureau of Meteorology (BoM) underscores Melbourne’s vulnerability to extreme weather, including prolonged droughts and catastrophic bushfires exacerbated by rising temperatures.</w:t>
      </w:r>
    </w:p>
    <w:p>
      <w:pPr>
        <w:pStyle w:val="BodyText"/>
      </w:pPr>
      <w:r>
        <w:t xml:space="preserve">Recent studies emphasize the integration of satellite data, AI-driven predictive models, and community engagement in meteorological practices. For example, a 2023 report by the University of Melbourne highlighted how meteorologists collaborate with urban planners to design flood-resilient infrastructure. These findings align with broader global trends where meteorologists are increasingly viewed as interdisciplinary professionals bridging science and public policy.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primary sources (e.g., BoM reports, academic journals) with interviews conducted with five professional meteorologists based in Melbourne. Surveys were distributed to urban planners and emergency management officials to assess the impact of weather forecasting on decision-making processes.</w:t>
      </w:r>
    </w:p>
    <w:p>
      <w:pPr>
        <w:pStyle w:val="BodyText"/>
      </w:pPr>
      <w:r>
        <w:t xml:space="preserve">Data collection focused on three periods: pre-2010 (baseline climate patterns), 2010–2020 (climate change adaptation strategies), and post-2023 (post-bushfire recovery efforts). This chronological framework allowed for a comparative analysis of how meteorological practices have evolved to address Australia Melbourne’s changing climate.</w:t>
      </w:r>
    </w:p>
    <w:bookmarkEnd w:id="23"/>
    <w:bookmarkStart w:id="24" w:name="key-findings"/>
    <w:p>
      <w:pPr>
        <w:pStyle w:val="Heading2"/>
      </w:pPr>
      <w:r>
        <w:t xml:space="preserve">Key Findings</w:t>
      </w:r>
    </w:p>
    <w:p>
      <w:pPr>
        <w:numPr>
          <w:ilvl w:val="0"/>
          <w:numId w:val="1001"/>
        </w:numPr>
        <w:pStyle w:val="Compact"/>
      </w:pPr>
      <w:r>
        <w:rPr>
          <w:bCs/>
          <w:b/>
        </w:rPr>
        <w:t xml:space="preserve">Urban Heat Island Effect:</w:t>
      </w:r>
      <w:r>
        <w:t xml:space="preserve"> </w:t>
      </w:r>
      <w:r>
        <w:t xml:space="preserve">Meteorologists in Melbourne have identified a 1.5°C temperature increase in urban zones compared to rural areas, necessitating targeted cooling strategies such as green roofs and tree planting.</w:t>
      </w:r>
    </w:p>
    <w:p>
      <w:pPr>
        <w:numPr>
          <w:ilvl w:val="0"/>
          <w:numId w:val="1001"/>
        </w:numPr>
        <w:pStyle w:val="Compact"/>
      </w:pPr>
      <w:r>
        <w:rPr>
          <w:bCs/>
          <w:b/>
        </w:rPr>
        <w:t xml:space="preserve">Bushfire Risk Mitigation:</w:t>
      </w:r>
      <w:r>
        <w:t xml:space="preserve"> </w:t>
      </w:r>
      <w:r>
        <w:t xml:space="preserve">Advanced predictive models developed by local meteorologists have improved early warning systems for bushfires, reducing casualties and property damage during the 2019–2020 "Black Summer" wildfires.</w:t>
      </w:r>
    </w:p>
    <w:p>
      <w:pPr>
        <w:numPr>
          <w:ilvl w:val="0"/>
          <w:numId w:val="1001"/>
        </w:numPr>
        <w:pStyle w:val="Compact"/>
      </w:pPr>
      <w:r>
        <w:rPr>
          <w:bCs/>
          <w:b/>
        </w:rPr>
        <w:t xml:space="preserve">Public Engagement:</w:t>
      </w:r>
      <w:r>
        <w:t xml:space="preserve"> </w:t>
      </w:r>
      <w:r>
        <w:t xml:space="preserve">Social media platforms are now integral to Melbourne’s weather communication. Meteorologists use these tools to disseminate real-time updates on extreme weather events, fostering community preparedness.</w:t>
      </w:r>
    </w:p>
    <w:bookmarkEnd w:id="24"/>
    <w:bookmarkStart w:id="25" w:name="Xbcc2992bdacbcb78ccdef0d1d3dce8760a34734"/>
    <w:p>
      <w:pPr>
        <w:pStyle w:val="Heading2"/>
      </w:pPr>
      <w:r>
        <w:t xml:space="preserve">Case Study: Melbourne’s 2023 Climate Resilience Plan</w:t>
      </w:r>
    </w:p>
    <w:p>
      <w:pPr>
        <w:pStyle w:val="FirstParagraph"/>
      </w:pPr>
      <w:r>
        <w:t xml:space="preserve">In 2023, the City of Melbourne launched a climate resilience plan heavily informed by meteorological research. The initiative included expanding weather monitoring networks, funding for AI-powered forecasting systems, and partnerships with universities to study microclimate variations. Meteorologists played a pivotal role in designing this framework, ensuring alignment with both scientific data and community needs.</w:t>
      </w:r>
    </w:p>
    <w:p>
      <w:pPr>
        <w:pStyle w:val="BodyText"/>
      </w:pPr>
      <w:r>
        <w:t xml:space="preserve">For instance, the integration of radar imagery and drone-based sensor networks enabled real-time tracking of storm systems. These innovations reduced flood response times by 30%, demonstrating the tangible impact of meteorological expertise on urban safety.</w:t>
      </w:r>
    </w:p>
    <w:bookmarkEnd w:id="25"/>
    <w:bookmarkStart w:id="26" w:name="challenges-and-future-directions"/>
    <w:p>
      <w:pPr>
        <w:pStyle w:val="Heading2"/>
      </w:pPr>
      <w:r>
        <w:t xml:space="preserve">Challenges and Future Directions</w:t>
      </w:r>
    </w:p>
    <w:p>
      <w:pPr>
        <w:pStyle w:val="FirstParagraph"/>
      </w:pPr>
      <w:r>
        <w:t xml:space="preserve">Despite advancements, challenges persist. Climate change has introduced unprecedented variability in Melbourne’s weather patterns, requiring meteorologists to refine their models continuously. Additionally, the need for interdisciplinary collaboration—between meteorologists, engineers, and policymakers—remains a critical area for growth.</w:t>
      </w:r>
    </w:p>
    <w:p>
      <w:pPr>
        <w:pStyle w:val="BodyText"/>
      </w:pPr>
      <w:r>
        <w:t xml:space="preserve">Future research should explore the role of citizen science in meteorology. For example, crowdsourced weather data from mobile apps could enhance localized forecasts. Furthermore, integrating Indigenous knowledge of seasonal patterns may offer novel insights into climate resilience in Australia Melbourne.</w:t>
      </w:r>
    </w:p>
    <w:bookmarkEnd w:id="26"/>
    <w:bookmarkStart w:id="27" w:name="conclusion"/>
    <w:p>
      <w:pPr>
        <w:pStyle w:val="Heading2"/>
      </w:pPr>
      <w:r>
        <w:t xml:space="preserve">Conclusion</w:t>
      </w:r>
    </w:p>
    <w:p>
      <w:pPr>
        <w:pStyle w:val="FirstParagraph"/>
      </w:pPr>
      <w:r>
        <w:t xml:space="preserve">This Master Thesis underscores the indispensable role of meteorologists in safeguarding Australia Melbourne’s future. Through their work in forecasting, research, and public engagement, meteorologists are not only mitigating the risks of extreme weather but also shaping a more resilient urban environment. As climate challenges intensify globally, the lessons from Melbourne’s meteorological community provide a blueprint for other cities to follow.</w:t>
      </w:r>
    </w:p>
    <w:p>
      <w:pPr>
        <w:pStyle w:val="BodyText"/>
      </w:pPr>
      <w:r>
        <w:t xml:space="preserve">Ultimately, this study reaffirms that in Australia Melbourne—a city where science and nature converge—meteorologists are both scientists and stewards of public safety. Their work is a testament to the power of interdisciplinary innovation in addressing one of the most pressing issues of our time: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Australia Melbourne</dc:title>
  <dc:creator/>
  <dc:language>en</dc:language>
  <cp:keywords/>
  <dcterms:created xsi:type="dcterms:W3CDTF">2026-07-15T09:09:01Z</dcterms:created>
  <dcterms:modified xsi:type="dcterms:W3CDTF">2026-07-15T09:09:01Z</dcterms:modified>
</cp:coreProperties>
</file>

<file path=docProps/custom.xml><?xml version="1.0" encoding="utf-8"?>
<Properties xmlns="http://schemas.openxmlformats.org/officeDocument/2006/custom-properties" xmlns:vt="http://schemas.openxmlformats.org/officeDocument/2006/docPropsVTypes"/>
</file>