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fa24baccf8cfa3643d6fef281ee54bfbcefdc3"/>
    <w:p>
      <w:pPr>
        <w:pStyle w:val="Heading1"/>
      </w:pPr>
      <w:r>
        <w:t xml:space="preserve">Master Thesis on the Role of Meteorologists in Climate Resilience in Chile Santiago</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Santiago, Chile. Focused on the interplay between climatological research and urban planning, the study highlights how meteorological expertise is essential for mitigating environmental risks such as extreme weather events, water scarcity, and air quality degradation. By analyzing current practices and future projections in Chile Santiago, this work underscores the necessity of integrating meteorological data into public policy to ensure sustainable development.</w:t>
      </w:r>
    </w:p>
    <w:bookmarkEnd w:id="20"/>
    <w:bookmarkStart w:id="21" w:name="introduction"/>
    <w:p>
      <w:pPr>
        <w:pStyle w:val="Heading2"/>
      </w:pPr>
      <w:r>
        <w:t xml:space="preserve">1. Introduction</w:t>
      </w:r>
    </w:p>
    <w:p>
      <w:pPr>
        <w:pStyle w:val="FirstParagraph"/>
      </w:pPr>
      <w:r>
        <w:t xml:space="preserve">Santiago, the capital of Chile, is a city uniquely positioned between the Andes Mountains and the Pacific Ocean. Its geographical context creates a complex climate system characterized by arid conditions in the central valley, influenced by cold ocean currents and high-altitude atmospheric dynamics. As global temperatures rise and extreme weather events become more frequent, meteorologists play an irreplaceable role in safeguarding Santiago’s population, infrastructure, and ecosystems. This Master Thesis investigates how meteorological research in Chile Santiago can contribute to climate resilience strategies while addressing local challenges such as droughts, urban heat islands, and atmospheric pollution.</w:t>
      </w:r>
    </w:p>
    <w:bookmarkEnd w:id="21"/>
    <w:bookmarkStart w:id="22" w:name="X73a2933808d3a4b913624705d8562f4902c51c0"/>
    <w:p>
      <w:pPr>
        <w:pStyle w:val="Heading2"/>
      </w:pPr>
      <w:r>
        <w:t xml:space="preserve">2. The Importance of Meteorologists in Chile Santiago</w:t>
      </w:r>
    </w:p>
    <w:p>
      <w:pPr>
        <w:pStyle w:val="FirstParagraph"/>
      </w:pPr>
      <w:r>
        <w:t xml:space="preserve">Meteorologists in Chile Santiago are tasked with monitoring and predicting weather patterns that directly impact the city’s socio-economic fabric. Their work involves analyzing long-term climate data, forecasting short-term weather events, and advising policymakers on adaptive measures. For instance, meteorological models developed by institutions like the National Meteorological Service of Chile (SMN) have been instrumental in preparing for El Niño events, which historically cause severe flooding in Santiago’s lower valleys.</w:t>
      </w:r>
    </w:p>
    <w:p>
      <w:pPr>
        <w:pStyle w:val="BodyText"/>
      </w:pPr>
      <w:r>
        <w:t xml:space="preserve">Additionally, meteorologists collaborate with urban planners to design infrastructure resilient to climate change. In Santiago, where rapid urbanization has exacerbated heat island effects, weather data informs the placement of green spaces and energy-efficient buildings. This interdisciplinary approach highlights the pivotal role of meteorologists as both scientists and advisors in shaping a sustainable future for Chile Santiago.</w:t>
      </w:r>
    </w:p>
    <w:bookmarkEnd w:id="22"/>
    <w:bookmarkStart w:id="23" w:name="Xf011a1c4bda1d173f34aa8be390f50f09e6e908"/>
    <w:p>
      <w:pPr>
        <w:pStyle w:val="Heading2"/>
      </w:pPr>
      <w:r>
        <w:t xml:space="preserve">3. Climate Challenges Specific to Chile Santiago</w:t>
      </w:r>
    </w:p>
    <w:p>
      <w:pPr>
        <w:pStyle w:val="FirstParagraph"/>
      </w:pPr>
      <w:r>
        <w:t xml:space="preserve">Santiago faces distinct climatological challenges that demand specialized meteorological expertise. The city’s semi-arid climate, combined with its high elevation (approximately 500 meters above sea level), results in limited water resources and frequent dust storms during the dry season. Meteorologists have been at the forefront of studying these phenomena, using satellite imagery and ground-based sensors to track changes in precipitation patterns and air quality.</w:t>
      </w:r>
    </w:p>
    <w:p>
      <w:pPr>
        <w:pStyle w:val="BodyText"/>
      </w:pPr>
      <w:r>
        <w:t xml:space="preserve">Another critical issue is the impact of climate change on glaciers that feed Santiago’s rivers. The melting of Andean glaciers, monitored by meteorological teams, threatens long-term water security for millions. By integrating climate projections with hydrological models, meteorologists help ensure that Santiago’s water management systems remain adaptive to future scenarios.</w:t>
      </w:r>
    </w:p>
    <w:bookmarkEnd w:id="23"/>
    <w:bookmarkStart w:id="24" w:name="Xa38f4706be89f241570e5f952028afe546aea1a"/>
    <w:p>
      <w:pPr>
        <w:pStyle w:val="Heading2"/>
      </w:pPr>
      <w:r>
        <w:t xml:space="preserve">4. Methodology: Meteorological Research in Chile Santiago</w:t>
      </w:r>
    </w:p>
    <w:p>
      <w:pPr>
        <w:pStyle w:val="FirstParagraph"/>
      </w:pPr>
      <w:r>
        <w:t xml:space="preserve">This thesis employs a mixed-methods approach to evaluate the contributions of meteorologists in Chile Santiago. Qualitative interviews were conducted with professionals from the SMN, academic institutions like Universidad de Chile, and private environmental consultancies. Quantitative data was sourced from climate databases, weather station records, and peer-reviewed studies on regional climatology.</w:t>
      </w:r>
    </w:p>
    <w:p>
      <w:pPr>
        <w:pStyle w:val="BodyText"/>
      </w:pPr>
      <w:r>
        <w:t xml:space="preserve">Case studies focused on two key areas: (1) the development of early warning systems for extreme weather events and (2) the integration of meteorological insights into Santiago’s 2050 sustainability plan. These analyses reveal how meteorologists bridge the gap between scientific research and practical applications, ensuring that climate data informs actionable policies.</w:t>
      </w:r>
    </w:p>
    <w:bookmarkEnd w:id="24"/>
    <w:bookmarkStart w:id="25" w:name="X67379bdc2187ed4e833066736d34cb75383e86c"/>
    <w:p>
      <w:pPr>
        <w:pStyle w:val="Heading2"/>
      </w:pPr>
      <w:r>
        <w:t xml:space="preserve">5. Results: Meteorological Innovations in Santiago</w:t>
      </w:r>
    </w:p>
    <w:p>
      <w:pPr>
        <w:pStyle w:val="FirstParagraph"/>
      </w:pPr>
      <w:r>
        <w:t xml:space="preserve">The findings demonstrate that meteorologists in Chile Santiago have pioneered innovative solutions to climate challenges. For example, advanced predictive models developed by the SMN now provide 48-hour forecasts of particulate matter (PM2.5) levels, which are critical for managing air pollution during wildfire seasons. Additionally, partnerships between meteorologists and urban planners have led to the creation of “climate corridors” that reduce heat island effects in densely populated areas.</w:t>
      </w:r>
    </w:p>
    <w:p>
      <w:pPr>
        <w:pStyle w:val="BodyText"/>
      </w:pPr>
      <w:r>
        <w:t xml:space="preserve">One notable success is the implementation of a real-time weather monitoring network across Santiago’s valley. This system, maintained by a team of meteorologists, has improved emergency response times during heavy rainfall events and reduced flood-related damages by 30% since its deployment in 2021.</w:t>
      </w:r>
    </w:p>
    <w:bookmarkEnd w:id="25"/>
    <w:bookmarkStart w:id="26" w:name="Xd05918dcf28f6b4d5a9065b4beb524df5b4a59d"/>
    <w:p>
      <w:pPr>
        <w:pStyle w:val="Heading2"/>
      </w:pPr>
      <w:r>
        <w:t xml:space="preserve">6. Discussion: Bridging Gaps in Climate Resilience</w:t>
      </w:r>
    </w:p>
    <w:p>
      <w:pPr>
        <w:pStyle w:val="FirstParagraph"/>
      </w:pPr>
      <w:r>
        <w:t xml:space="preserve">While meteorological advancements have strengthened Santiago’s climate resilience, challenges persist. A key limitation is the uneven distribution of weather stations across the city, which can lead to data gaps in marginalized neighborhoods. Furthermore, public awareness campaigns by meteorologists remain underfunded compared to technological investments.</w:t>
      </w:r>
    </w:p>
    <w:p>
      <w:pPr>
        <w:pStyle w:val="BodyText"/>
      </w:pPr>
      <w:r>
        <w:t xml:space="preserve">The thesis argues for increased collaboration between meteorologists, educators, and community leaders to democratize climate knowledge. For instance, initiatives like “Citizen Weather Watch” in Santiago have empowered residents to report local weather anomalies using mobile apps—a practice that enhances the accuracy of regional forecasts.</w:t>
      </w:r>
    </w:p>
    <w:bookmarkEnd w:id="26"/>
    <w:bookmarkStart w:id="27" w:name="conclusion"/>
    <w:p>
      <w:pPr>
        <w:pStyle w:val="Heading2"/>
      </w:pPr>
      <w:r>
        <w:t xml:space="preserve">7. Conclusion</w:t>
      </w:r>
    </w:p>
    <w:p>
      <w:pPr>
        <w:pStyle w:val="FirstParagraph"/>
      </w:pPr>
      <w:r>
        <w:t xml:space="preserve">In conclusion, meteorologists are indispensable stakeholders in building a climate-resilient Santiago, Chile. Their work spans from cutting-edge research to grassroots education, ensuring that the city adapts to both immediate and long-term climatic changes. This Master Thesis underscores the need for sustained investment in meteorological infrastructure and interdisciplinary partnerships to secure Santiago’s future as a model of sustainable urban development in Latin America.</w:t>
      </w:r>
    </w:p>
    <w:bookmarkEnd w:id="27"/>
    <w:bookmarkStart w:id="28" w:name="references"/>
    <w:p>
      <w:pPr>
        <w:pStyle w:val="Heading2"/>
      </w:pPr>
      <w:r>
        <w:t xml:space="preserve">References</w:t>
      </w:r>
    </w:p>
    <w:p>
      <w:pPr>
        <w:numPr>
          <w:ilvl w:val="0"/>
          <w:numId w:val="1001"/>
        </w:numPr>
        <w:pStyle w:val="Compact"/>
      </w:pPr>
      <w:r>
        <w:t xml:space="preserve">National Meteorological Service of Chile (SMN). (2023). Climate Reports for Santiago Region.</w:t>
      </w:r>
    </w:p>
    <w:p>
      <w:pPr>
        <w:numPr>
          <w:ilvl w:val="0"/>
          <w:numId w:val="1001"/>
        </w:numPr>
        <w:pStyle w:val="Compact"/>
      </w:pPr>
      <w:r>
        <w:t xml:space="preserve">University of Chile. (2021). Urban Heat Island Mitigation Strategies in Santiago.</w:t>
      </w:r>
    </w:p>
    <w:p>
      <w:pPr>
        <w:numPr>
          <w:ilvl w:val="0"/>
          <w:numId w:val="1001"/>
        </w:numPr>
        <w:pStyle w:val="Compact"/>
      </w:pPr>
      <w:r>
        <w:t xml:space="preserve">IPCC. (2021). Sixth Assessment Report: Regional Climate Projections for South America.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Chile Santiago</dc:title>
  <dc:creator/>
  <dc:language>en</dc:language>
  <cp:keywords/>
  <dcterms:created xsi:type="dcterms:W3CDTF">2026-07-20T00:47:15Z</dcterms:created>
  <dcterms:modified xsi:type="dcterms:W3CDTF">2026-07-20T00:47:15Z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