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897db29a1c174e51ecae3da8ae8a19e433d10fe"/>
    <w:p>
      <w:pPr>
        <w:pStyle w:val="Heading1"/>
      </w:pPr>
      <w:r>
        <w:t xml:space="preserve">Master Thesis: The Role of Meteorologists in China Beijing</w:t>
      </w:r>
    </w:p>
    <w:bookmarkStart w:id="20" w:name="abstract"/>
    <w:p>
      <w:pPr>
        <w:pStyle w:val="Heading2"/>
      </w:pPr>
      <w:r>
        <w:t xml:space="preserve">Abstract</w:t>
      </w:r>
    </w:p>
    <w:p>
      <w:pPr>
        <w:pStyle w:val="FirstParagraph"/>
      </w:pPr>
      <w:r>
        <w:t xml:space="preserve">This Master Thesis explores the critical role of meteorologists in the context of urban development and environmental challenges in China's capital, Beijing. As a rapidly growing metropolis, Beijing faces unique climatic demands, from severe air pollution to extreme weather events like typhoons and sandstorms. Meteorologists play a pivotal role in mitigating these risks through advanced forecasting models, public advisories, and interdisciplinary collaboration with urban planners. This study examines the professional responsibilities of meteorologists in Beijing, their contributions to climate resilience strategies, and the technological advancements shaping their field in China's largest city.</w:t>
      </w:r>
    </w:p>
    <w:bookmarkEnd w:id="20"/>
    <w:bookmarkStart w:id="21" w:name="introduction"/>
    <w:p>
      <w:pPr>
        <w:pStyle w:val="Heading2"/>
      </w:pPr>
      <w:r>
        <w:t xml:space="preserve">Introduction</w:t>
      </w:r>
    </w:p>
    <w:p>
      <w:pPr>
        <w:pStyle w:val="FirstParagraph"/>
      </w:pPr>
      <w:r>
        <w:t xml:space="preserve">The Master Thesis focuses on the intersection of meteorology and urban sustainability in China Beijing. As a global leader in economic growth, Beijing has experienced rapid urbanization, which has intensified environmental stressors such as air quality degradation and heat island effects. Meteorologists in this region are tasked with balancing scientific research, public safety, and policy implementation to address these challenges. This thesis highlights the importance of meteorological expertise in ensuring Beijing's long-term viability amid climate change and population growth.</w:t>
      </w:r>
    </w:p>
    <w:p>
      <w:pPr>
        <w:pStyle w:val="BodyText"/>
      </w:pPr>
      <w:r>
        <w:t xml:space="preserve">The study is divided into four sections: an analysis of meteorologists' key responsibilities in Beijing, a review of challenges they face, case studies of their impact on urban planning, and recommendations for future research. The document emphasizes the unique demands of Beijing's geography, including its proximity to arid regions and mountainous terrain, which require tailored meteorological approaches.</w:t>
      </w:r>
    </w:p>
    <w:bookmarkEnd w:id="21"/>
    <w:bookmarkStart w:id="22" w:name="methodology"/>
    <w:p>
      <w:pPr>
        <w:pStyle w:val="Heading2"/>
      </w:pPr>
      <w:r>
        <w:t xml:space="preserve">Methodology</w:t>
      </w:r>
    </w:p>
    <w:p>
      <w:pPr>
        <w:pStyle w:val="FirstParagraph"/>
      </w:pPr>
      <w:r>
        <w:t xml:space="preserve">The Master Thesis employs a qualitative research methodology, incorporating case studies from the China Meteorological Administration (CMA) and interviews with practicing meteorologists in Beijing. Data sources include historical weather patterns, disaster response protocols, and public health initiatives tied to meteorological data. The study also analyzes academic papers published by Chinese universities on urban climatology, ensuring alignment with local priorities such as air quality monitoring under the "Blue Sky Plan."</w:t>
      </w:r>
    </w:p>
    <w:p>
      <w:pPr>
        <w:pStyle w:val="BodyText"/>
      </w:pPr>
      <w:r>
        <w:t xml:space="preserve">Collaboration with Beijing's Institute of Atmospheric Physics (IAP) provided insights into the use of high-resolution radar systems and satellite imagery for real-time weather forecasting. The methodology is designed to reflect China's emphasis on integrating meteorological science with national development goals, particularly in reducing carbon emissions and enhancing disaster preparedness.</w:t>
      </w:r>
    </w:p>
    <w:bookmarkEnd w:id="22"/>
    <w:bookmarkStart w:id="24" w:name="responsibilities"/>
    <w:bookmarkStart w:id="23" w:name="X0df8c1ce1ec7c4a40fb8d4ff0f8a3ac8dbd082f"/>
    <w:p>
      <w:pPr>
        <w:pStyle w:val="Heading2"/>
      </w:pPr>
      <w:r>
        <w:t xml:space="preserve">Key Responsibilities of Meteorologists in Beijing</w:t>
      </w:r>
    </w:p>
    <w:p>
      <w:pPr>
        <w:pStyle w:val="FirstParagraph"/>
      </w:pPr>
      <w:r>
        <w:t xml:space="preserve">Meteorologists in Beijing are responsible for forecasting weather patterns that affect the city's 21 million residents. This includes predicting sandstorms from the Gobi Desert, typhoons originating from the South China Sea, and extreme heatwaves exacerbated by urbanization. Advanced tools such as numerical weather prediction (NWP) models and AI-driven algorithms are employed to improve accuracy, particularly for events like the 2016 Beijing sandstorm that disrupted transportation.</w:t>
      </w:r>
    </w:p>
    <w:p>
      <w:pPr>
        <w:pStyle w:val="BodyText"/>
      </w:pPr>
      <w:r>
        <w:t xml:space="preserve">Additionally, meteorologists collaborate with environmental agencies to monitor PM2.5 levels and advise on air pollution control measures. Their work supports Beijing's goal of becoming a "low-carbon city" by providing data for renewable energy projects, such as wind farm placements in nearby Hebei Province.</w:t>
      </w:r>
    </w:p>
    <w:bookmarkEnd w:id="23"/>
    <w:bookmarkEnd w:id="24"/>
    <w:bookmarkStart w:id="26" w:name="challenges"/>
    <w:bookmarkStart w:id="25" w:name="X204467c31ff9d5f8e8011d201cb8387d9f81690"/>
    <w:p>
      <w:pPr>
        <w:pStyle w:val="Heading2"/>
      </w:pPr>
      <w:r>
        <w:t xml:space="preserve">Challenges Faced by Meteorologists in China Beijing</w:t>
      </w:r>
    </w:p>
    <w:p>
      <w:pPr>
        <w:pStyle w:val="FirstParagraph"/>
      </w:pPr>
      <w:r>
        <w:t xml:space="preserve">Despite advancements, meteorologists in Beijing face significant challenges. The city's complex topography and rapid urban expansion complicate weather modeling, requiring high-resolution data that is resource-intensive to collect. Additionally, the need for real-time communication with policymakers and the public demands a balance between technical accuracy and accessibility.</w:t>
      </w:r>
    </w:p>
    <w:p>
      <w:pPr>
        <w:pStyle w:val="BodyText"/>
      </w:pPr>
      <w:r>
        <w:t xml:space="preserve">Political factors also influence meteorological work in China. For example, during major events like the Winter Olympics or National Day celebrations, forecasts must prioritize security concerns while ensuring transparency with citizens. This dual mandate requires careful calibration of messaging to align with national priorities.</w:t>
      </w:r>
    </w:p>
    <w:bookmarkEnd w:id="25"/>
    <w:bookmarkEnd w:id="26"/>
    <w:bookmarkStart w:id="28" w:name="case-studies"/>
    <w:bookmarkStart w:id="27" w:name="X58c7c6b6d0f90db476a844eaec9bdf0466aec4e"/>
    <w:p>
      <w:pPr>
        <w:pStyle w:val="Heading2"/>
      </w:pPr>
      <w:r>
        <w:t xml:space="preserve">Case Studies: Meteorological Impact on Beijing's Urban Development</w:t>
      </w:r>
    </w:p>
    <w:p>
      <w:pPr>
        <w:pStyle w:val="FirstParagraph"/>
      </w:pPr>
      <w:r>
        <w:t xml:space="preserve">The 2013 Beijing smog crisis serves as a case study for meteorologists' role in public health. By analyzing air quality data, meteorologists identified stagnant weather patterns that trapped pollutants, leading to the implementation of emergency measures like traffic restrictions and industrial shutdowns. This event underscored the need for integrated climate-meteorology policies.</w:t>
      </w:r>
    </w:p>
    <w:p>
      <w:pPr>
        <w:pStyle w:val="BodyText"/>
      </w:pPr>
      <w:r>
        <w:t xml:space="preserve">Another example is the use of meteorological data in Beijing's flood control systems. After floods in 2012, meteorologists developed early warning models that improved drainage infrastructure planning, reducing risks during monsoon seasons.</w:t>
      </w:r>
    </w:p>
    <w:bookmarkEnd w:id="27"/>
    <w:bookmarkEnd w:id="28"/>
    <w:bookmarkStart w:id="30" w:name="recommendations"/>
    <w:bookmarkStart w:id="29" w:name="recommendations-for-future-research"/>
    <w:p>
      <w:pPr>
        <w:pStyle w:val="Heading2"/>
      </w:pPr>
      <w:r>
        <w:t xml:space="preserve">Recommendations for Future Research</w:t>
      </w:r>
    </w:p>
    <w:p>
      <w:pPr>
        <w:pStyle w:val="FirstParagraph"/>
      </w:pPr>
      <w:r>
        <w:t xml:space="preserve">This Master Thesis concludes with recommendations for advancing meteorological research in Beijing. These include expanding AI applications for hyper-local forecasting, fostering international collaborations on climate modeling, and enhancing public education about weather-related risks. Furthermore, it emphasizes the need to address data gaps in rural-urban transition zones around Beijing.</w:t>
      </w:r>
    </w:p>
    <w:p>
      <w:pPr>
        <w:pStyle w:val="BodyText"/>
      </w:pPr>
      <w:r>
        <w:t xml:space="preserve">Future studies should also explore the psychological impact of extreme weather on residents and how meteorologists can improve mental health support through early warnings and community engagement initiatives.</w:t>
      </w:r>
    </w:p>
    <w:bookmarkEnd w:id="29"/>
    <w:bookmarkEnd w:id="30"/>
    <w:bookmarkStart w:id="31" w:name="conclusion"/>
    <w:p>
      <w:pPr>
        <w:pStyle w:val="Heading2"/>
      </w:pPr>
      <w:r>
        <w:t xml:space="preserve">Conclusion</w:t>
      </w:r>
    </w:p>
    <w:p>
      <w:pPr>
        <w:pStyle w:val="FirstParagraph"/>
      </w:pPr>
      <w:r>
        <w:t xml:space="preserve">The Master Thesis demonstrates that meteorologists in China Beijing are indispensable to the city's resilience against climate change. Their work bridges scientific research, public safety, and national development goals, making them central figures in Beijing's sustainable future. As China continues to prioritize environmental governance under its "Dual Carbon" targets (carbon peaking by 2030 and neutrality by 2060), the role of meteorologists will only grow in significance.</w:t>
      </w:r>
    </w:p>
    <w:p>
      <w:pPr>
        <w:pStyle w:val="BodyText"/>
      </w:pPr>
      <w:r>
        <w:t xml:space="preserve">This study underscores the importance of interdisciplinary approaches, technological innovation, and policy alignment in addressing Beijing's unique climatic challenges. It also highlights the need for global perspectives to complement local expertise, ensuring that meteorological advancements benefit both urban populations and surrounding ecosystems.</w:t>
      </w:r>
    </w:p>
    <w:bookmarkEnd w:id="31"/>
    <w:p>
      <w:pPr>
        <w:pStyle w:val="BodyText"/>
      </w:pPr>
      <w:r>
        <w:t xml:space="preserve">Master Thesis | Meteorologist | China Beijing</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China Beijing</dc:title>
  <dc:creator/>
  <dc:language>en</dc:language>
  <cp:keywords/>
  <dcterms:created xsi:type="dcterms:W3CDTF">2026-04-30T23:37:15Z</dcterms:created>
  <dcterms:modified xsi:type="dcterms:W3CDTF">2026-04-30T23:37:15Z</dcterms:modified>
</cp:coreProperties>
</file>

<file path=docProps/custom.xml><?xml version="1.0" encoding="utf-8"?>
<Properties xmlns="http://schemas.openxmlformats.org/officeDocument/2006/custom-properties" xmlns:vt="http://schemas.openxmlformats.org/officeDocument/2006/docPropsVTypes"/>
</file>