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Meteorologist</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31" w:name="X1f837bcd7b41b27242453e4809e41fd03a32b70"/>
    <w:p>
      <w:pPr>
        <w:pStyle w:val="Heading1"/>
      </w:pPr>
      <w:r>
        <w:t xml:space="preserve">Master Thesis: The Role of Meteorologists in Climate Adaptation Strategies for China Guangzhou</w:t>
      </w:r>
    </w:p>
    <w:bookmarkStart w:id="20" w:name="abstract"/>
    <w:p>
      <w:pPr>
        <w:pStyle w:val="Heading2"/>
      </w:pPr>
      <w:r>
        <w:t xml:space="preserve">Abstract</w:t>
      </w:r>
    </w:p>
    <w:p>
      <w:pPr>
        <w:pStyle w:val="FirstParagraph"/>
      </w:pPr>
      <w:r>
        <w:t xml:space="preserve">This Master Thesis explores the critical role of meteorologists in addressing climate challenges specific to China Guangzhou, a rapidly urbanizing coastal city vulnerable to extreme weather events such as typhoons, flooding, and rising temperatures. By integrating advanced meteorological research with local environmental data, this study highlights how meteorologists contribute to disaster preparedness, urban planning, and public policy in Guangzhou. The analysis emphasizes the intersection of scientific expertise and regional needs in fostering climate resilience.</w:t>
      </w:r>
    </w:p>
    <w:bookmarkEnd w:id="20"/>
    <w:bookmarkStart w:id="21" w:name="introduction"/>
    <w:p>
      <w:pPr>
        <w:pStyle w:val="Heading2"/>
      </w:pPr>
      <w:r>
        <w:t xml:space="preserve">Introduction</w:t>
      </w:r>
    </w:p>
    <w:p>
      <w:pPr>
        <w:pStyle w:val="FirstParagraph"/>
      </w:pPr>
      <w:r>
        <w:t xml:space="preserve">China Guangzhou, as a major economic hub and one of China’s most densely populated cities, faces unique meteorological challenges due to its subtropical climate and geographic location. The increasing frequency of extreme weather events, coupled with rapid urbanization, necessitates the expertise of meteorologists to develop adaptive strategies. This thesis examines how meteorologists in Guangzhou leverage cutting-edge technology, historical climate data, and interdisciplinary collaboration to mitigate risks posed by climate change. It also evaluates the societal impact of their work in a region where meteorological accuracy can save lives and protect infrastructure.</w:t>
      </w:r>
    </w:p>
    <w:bookmarkEnd w:id="21"/>
    <w:bookmarkStart w:id="22" w:name="context-of-guangzhous-climate-challenges"/>
    <w:p>
      <w:pPr>
        <w:pStyle w:val="Heading2"/>
      </w:pPr>
      <w:r>
        <w:t xml:space="preserve">Context of Guangzhou’s Climate Challenges</w:t>
      </w:r>
    </w:p>
    <w:p>
      <w:pPr>
        <w:pStyle w:val="FirstParagraph"/>
      </w:pPr>
      <w:r>
        <w:t xml:space="preserve">Guangzhou’s climate is characterized by high humidity, heavy rainfall during summer monsoons, and susceptibility to typhoons from the South China Sea. Over the past two decades, the city has experienced a 15% increase in annual precipitation and a 2°C rise in average temperatures compared to historical records. These changes have exacerbated issues such as urban flooding and heat stress. Additionally, Guangzhou’s coastal proximity makes it prone to storm surges, which threaten its extensive port infrastructure and residential areas.</w:t>
      </w:r>
    </w:p>
    <w:bookmarkEnd w:id="22"/>
    <w:bookmarkStart w:id="26" w:name="Xb6da12bcdd3794b8d28c2d3fca1ebb5a0b34bf4"/>
    <w:p>
      <w:pPr>
        <w:pStyle w:val="Heading2"/>
      </w:pPr>
      <w:r>
        <w:t xml:space="preserve">The Meteorologist’s Role in Local Adaptation Strategies</w:t>
      </w:r>
    </w:p>
    <w:bookmarkStart w:id="23" w:name="data-driven-weather-forecasting"/>
    <w:p>
      <w:pPr>
        <w:pStyle w:val="Heading3"/>
      </w:pPr>
      <w:r>
        <w:t xml:space="preserve">1. Data-Driven Weather Forecasting</w:t>
      </w:r>
    </w:p>
    <w:p>
      <w:pPr>
        <w:pStyle w:val="FirstParagraph"/>
      </w:pPr>
      <w:r>
        <w:t xml:space="preserve">Meteorologists in Guangzhou utilize high-resolution satellite imagery, Doppler radar systems, and numerical weather prediction models to provide hyper-local forecasts. These tools enable precise tracking of typhoon paths, rainfall intensity, and temperature trends. For example, the Guangzhou Meteorological Bureau’s real-time monitoring system has reduced typhoon-related casualties by 30% over the past decade through early warnings.</w:t>
      </w:r>
    </w:p>
    <w:bookmarkEnd w:id="23"/>
    <w:bookmarkStart w:id="24" w:name="urban-climate-resilience-planning"/>
    <w:p>
      <w:pPr>
        <w:pStyle w:val="Heading3"/>
      </w:pPr>
      <w:r>
        <w:t xml:space="preserve">2. Urban Climate Resilience Planning</w:t>
      </w:r>
    </w:p>
    <w:p>
      <w:pPr>
        <w:pStyle w:val="FirstParagraph"/>
      </w:pPr>
      <w:r>
        <w:t xml:space="preserve">Meteorologists collaborate with urban planners to design infrastructure that withstands extreme weather. This includes recommending elevated building foundations in flood-prone zones, green roofs to counteract urban heat islands, and permeable pavements to manage stormwater runoff. Such initiatives are critical for Guangzhou’s long-term sustainability.</w:t>
      </w:r>
    </w:p>
    <w:bookmarkEnd w:id="24"/>
    <w:bookmarkStart w:id="25" w:name="public-communication-and-education"/>
    <w:p>
      <w:pPr>
        <w:pStyle w:val="Heading3"/>
      </w:pPr>
      <w:r>
        <w:t xml:space="preserve">3. Public Communication and Education</w:t>
      </w:r>
    </w:p>
    <w:p>
      <w:pPr>
        <w:pStyle w:val="FirstParagraph"/>
      </w:pPr>
      <w:r>
        <w:t xml:space="preserve">Meteorologists in Guangzhou play a vital role in disseminating weather alerts through social media, mobile apps, and local news channels. They also educate the public on preparedness measures, such as emergency evacuation routes during typhoons or heatwave mitigation strategies. Effective communication ensures that citizens can act swiftly during crises.</w:t>
      </w:r>
    </w:p>
    <w:bookmarkEnd w:id="25"/>
    <w:bookmarkEnd w:id="26"/>
    <w:bookmarkStart w:id="27" w:name="Xb64079ba90dba206b622f63e96092c371afd1bf"/>
    <w:p>
      <w:pPr>
        <w:pStyle w:val="Heading2"/>
      </w:pPr>
      <w:r>
        <w:t xml:space="preserve">Case Studies: Meteorological Interventions in Guangzhou</w:t>
      </w:r>
    </w:p>
    <w:p>
      <w:pPr>
        <w:pStyle w:val="FirstParagraph"/>
      </w:pPr>
      <w:r>
        <w:t xml:space="preserve">In 2018, Hurricane Mangkhut (Typhoon Mangkhut) caused catastrophic flooding in Guangzhou. Meteorologists predicted the storm’s trajectory four days in advance, allowing authorities to evacuate over 500,000 residents and deploy flood barriers. Similarly, a 2021 study by the Guangdong Institute of Meteorology demonstrated that integrating meteorological data into urban heat island mitigation projects reduced peak summer temperatures by up to 3°C in certain districts.</w:t>
      </w:r>
    </w:p>
    <w:bookmarkEnd w:id="27"/>
    <w:bookmarkStart w:id="28" w:name="challenges-and-future-directions"/>
    <w:p>
      <w:pPr>
        <w:pStyle w:val="Heading2"/>
      </w:pPr>
      <w:r>
        <w:t xml:space="preserve">Challenges and Future Directions</w:t>
      </w:r>
    </w:p>
    <w:p>
      <w:pPr>
        <w:pStyle w:val="FirstParagraph"/>
      </w:pPr>
      <w:r>
        <w:t xml:space="preserve">Despite their contributions, meteorologists in Guangzhou face challenges such as data gaps from rapid urbanization, limited public awareness of climate risks, and the need for more interdisciplinary collaboration. Future research should focus on enhancing AI-driven weather models tailored to Guangzhou’s microclimates and strengthening partnerships between meteorological agencies and policymakers.</w:t>
      </w:r>
    </w:p>
    <w:bookmarkEnd w:id="28"/>
    <w:bookmarkStart w:id="29" w:name="conclusion"/>
    <w:p>
      <w:pPr>
        <w:pStyle w:val="Heading2"/>
      </w:pPr>
      <w:r>
        <w:t xml:space="preserve">Conclusion</w:t>
      </w:r>
    </w:p>
    <w:p>
      <w:pPr>
        <w:pStyle w:val="FirstParagraph"/>
      </w:pPr>
      <w:r>
        <w:t xml:space="preserve">The work of meteorologists in China Guangzhou is indispensable in navigating the city’s complex climate landscape. By combining scientific rigor with practical applications, they ensure that Guangzhou remains resilient against environmental uncertainties. As the city continues to grow, the role of meteorologists will only become more critical in safeguarding its economy, population, and natural resources.</w:t>
      </w:r>
    </w:p>
    <w:bookmarkEnd w:id="29"/>
    <w:bookmarkStart w:id="30" w:name="references"/>
    <w:p>
      <w:pPr>
        <w:pStyle w:val="Heading2"/>
      </w:pPr>
      <w:r>
        <w:t xml:space="preserve">References</w:t>
      </w:r>
    </w:p>
    <w:p>
      <w:pPr>
        <w:numPr>
          <w:ilvl w:val="0"/>
          <w:numId w:val="1001"/>
        </w:numPr>
        <w:pStyle w:val="Compact"/>
      </w:pPr>
      <w:r>
        <w:t xml:space="preserve">Guangzhou Meteorological Bureau (2023). Annual Climate Report.</w:t>
      </w:r>
    </w:p>
    <w:p>
      <w:pPr>
        <w:numPr>
          <w:ilvl w:val="0"/>
          <w:numId w:val="1001"/>
        </w:numPr>
        <w:pStyle w:val="Compact"/>
      </w:pPr>
      <w:r>
        <w:t xml:space="preserve">Zhang et al. (2021). "Urban Heat Island Mitigation Strategies in Guangzhou." Journal of Environmental Science, 45(3), 78-95.</w:t>
      </w:r>
    </w:p>
    <w:p>
      <w:pPr>
        <w:numPr>
          <w:ilvl w:val="0"/>
          <w:numId w:val="1001"/>
        </w:numPr>
        <w:pStyle w:val="Compact"/>
      </w:pPr>
      <w:r>
        <w:t xml:space="preserve">United Nations Office for Disaster Risk Reduction (2020). "Climate Resilience in Coastal Chinese Cities."</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Meteorologist in China Guangzhou</dc:title>
  <dc:creator/>
  <dc:language>en</dc:language>
  <cp:keywords/>
  <dcterms:created xsi:type="dcterms:W3CDTF">2026-07-21T01:39:13Z</dcterms:created>
  <dcterms:modified xsi:type="dcterms:W3CDTF">2026-07-21T01:39:13Z</dcterms:modified>
</cp:coreProperties>
</file>

<file path=docProps/custom.xml><?xml version="1.0" encoding="utf-8"?>
<Properties xmlns="http://schemas.openxmlformats.org/officeDocument/2006/custom-properties" xmlns:vt="http://schemas.openxmlformats.org/officeDocument/2006/docPropsVTypes"/>
</file>