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013088d5fe133e3a9f140a7163d9125463df77"/>
    <w:p>
      <w:pPr>
        <w:pStyle w:val="Heading1"/>
      </w:pPr>
      <w:r>
        <w:t xml:space="preserve">Master Thesis: The Role of Meteorologists in Germany, Berlin</w:t>
      </w:r>
    </w:p>
    <w:bookmarkStart w:id="20" w:name="abstract"/>
    <w:p>
      <w:pPr>
        <w:pStyle w:val="Heading2"/>
      </w:pPr>
      <w:r>
        <w:t xml:space="preserve">Abstract</w:t>
      </w:r>
    </w:p>
    <w:p>
      <w:pPr>
        <w:pStyle w:val="FirstParagraph"/>
      </w:pPr>
      <w:r>
        <w:t xml:space="preserve">This Master Thesis explores the critical role of meteorologists in the context of urban climatology and environmental policy, with a focus on Germany’s capital city, Berlin. As climate change intensifies extreme weather events globally, meteorologists in Berlin are at the forefront of addressing challenges such as heatwaves, air pollution dispersion modeling, and urban flood risk assessment. The thesis examines how meteorological data informs public safety strategies in a rapidly growing metropolis like Berlin while highlighting the unique interplay between urbanization and atmospheric dynamics. Through case studies of recent weather events and an analysis of institutional frameworks, this document underscores the indispensable contributions of meteorologists to sustainable development in Germany Berlin.</w:t>
      </w:r>
    </w:p>
    <w:bookmarkEnd w:id="20"/>
    <w:bookmarkStart w:id="21" w:name="introduction"/>
    <w:p>
      <w:pPr>
        <w:pStyle w:val="Heading2"/>
      </w:pPr>
      <w:r>
        <w:t xml:space="preserve">Introduction</w:t>
      </w:r>
    </w:p>
    <w:p>
      <w:pPr>
        <w:pStyle w:val="FirstParagraph"/>
      </w:pPr>
      <w:r>
        <w:t xml:space="preserve">The field of meteorology has evolved significantly in the 21st century, driven by advancements in remote sensing technology, climate modeling, and data analytics. In a city like Berlin—Germany’s political, cultural, and economic hub—meteorologists play a pivotal role in bridging scientific research with practical applications. With its distinct geographical features (e.g., proximity to the North Sea and surrounding forests), Berlin experiences microclimates influenced by urban heat island effects, topography, and industrial emissions. This thesis argues that meteorologists in Germany Berlin are not only weather forecasters but also key stakeholders in shaping climate resilience policies for the city’s future.</w:t>
      </w:r>
    </w:p>
    <w:bookmarkEnd w:id="21"/>
    <w:bookmarkStart w:id="22" w:name="X2827ed22efd31b65e736e33ae490cfc69a5e068"/>
    <w:p>
      <w:pPr>
        <w:pStyle w:val="Heading2"/>
      </w:pPr>
      <w:r>
        <w:t xml:space="preserve">Challenges Facing Meteorologists in Germany Berlin</w:t>
      </w:r>
    </w:p>
    <w:p>
      <w:pPr>
        <w:pStyle w:val="FirstParagraph"/>
      </w:pPr>
      <w:r>
        <w:t xml:space="preserve">Berlin’s dense urban environment presents unique challenges for meteorological research and forecasting. The city’s sprawling infrastructure, with its mix of historical buildings, modern skyscrapers, and green spaces, creates complex airflow patterns that affect local weather systems. Additionally, the urban heat island effect raises temperatures by 2–5°C compared to surrounding rural areas during summer months. Meteorologists in Berlin must integrate high-resolution data from ground-based sensors (e.g., DWD stations) with satellite imagery to model these phenomena accurately.</w:t>
      </w:r>
    </w:p>
    <w:bookmarkEnd w:id="22"/>
    <w:bookmarkStart w:id="23" w:name="X2e5c12a884fcd1ea9f6c98ce9ceb0d775c990c3"/>
    <w:p>
      <w:pPr>
        <w:pStyle w:val="Heading2"/>
      </w:pPr>
      <w:r>
        <w:t xml:space="preserve">Key Responsibilities of Meteorologists in Urban Settings</w:t>
      </w:r>
    </w:p>
    <w:p>
      <w:pPr>
        <w:pStyle w:val="FirstParagraph"/>
      </w:pPr>
      <w:r>
        <w:t xml:space="preserve">1. **Public Safety and Emergency Management**: Meteorologists issue timely warnings for extreme weather events such as thunderstorms, heavy rainfall, or cold snaps. In 2021, Berlin experienced record-breaking temperatures (39°C), necessitating rapid responses from meteorological services to protect public health.</w:t>
      </w:r>
    </w:p>
    <w:p>
      <w:pPr>
        <w:pStyle w:val="BodyText"/>
      </w:pPr>
      <w:r>
        <w:t xml:space="preserve">2. **Climate Adaptation Planning**: Collaborating with urban planners and policymakers, meteorologists contribute to climate adaptation strategies, such as designing green roofs to mitigate heat stress or improving drainage systems for flood prevention.</w:t>
      </w:r>
    </w:p>
    <w:p>
      <w:pPr>
        <w:pStyle w:val="BodyText"/>
      </w:pPr>
      <w:r>
        <w:t xml:space="preserve">3. **Air Quality Monitoring**: By analyzing wind patterns and atmospheric stability, meteorologists predict the dispersion of pollutants from industrial zones or transportation networks in Berlin.</w:t>
      </w:r>
    </w:p>
    <w:bookmarkEnd w:id="23"/>
    <w:bookmarkStart w:id="24" w:name="Xb3d771beba5562f027ef204b1803d489c53b90a"/>
    <w:p>
      <w:pPr>
        <w:pStyle w:val="Heading2"/>
      </w:pPr>
      <w:r>
        <w:t xml:space="preserve">Case Study: The 2019 Floods in Germany Berlin</w:t>
      </w:r>
    </w:p>
    <w:p>
      <w:pPr>
        <w:pStyle w:val="FirstParagraph"/>
      </w:pPr>
      <w:r>
        <w:t xml:space="preserve">In June 2019, heavy rainfall caused severe flooding across Berlin and surrounding regions. Meteorologists at the Deutscher Wetterdienst (DWD) played a crucial role in forecasting the storm’s trajectory using high-resolution models. Their predictions enabled emergency services to evacuate vulnerable areas and deploy sandbags to protect infrastructure. This event highlighted the need for real-time meteorological data and interdisciplinary collaboration between scientists, engineers, and city officials.</w:t>
      </w:r>
    </w:p>
    <w:bookmarkEnd w:id="24"/>
    <w:bookmarkStart w:id="25" w:name="Xd7664f0f2bf89bfb1f09f3a8f2a91c45661979b"/>
    <w:p>
      <w:pPr>
        <w:pStyle w:val="Heading2"/>
      </w:pPr>
      <w:r>
        <w:t xml:space="preserve">Institutional Frameworks Supporting Meteorologists in Germany Berlin</w:t>
      </w:r>
    </w:p>
    <w:p>
      <w:pPr>
        <w:pStyle w:val="FirstParagraph"/>
      </w:pPr>
      <w:r>
        <w:t xml:space="preserve">Berlin is home to several institutions that support meteorological research and education. The Technische Universität Berlin (TUB) offers specialized programs in atmospheric sciences, while the DWD maintains a network of weather observation stations across the city. Additionally, partnerships between academic institutions and private sector entities (e.g., MeteoGroup) enhance innovation in climate modeling and forecasting technologies.</w:t>
      </w:r>
    </w:p>
    <w:bookmarkEnd w:id="25"/>
    <w:bookmarkStart w:id="26" w:name="X35713fe76f1d126fc54eff719fab453d1359aef"/>
    <w:p>
      <w:pPr>
        <w:pStyle w:val="Heading2"/>
      </w:pPr>
      <w:r>
        <w:t xml:space="preserve">The Impact of Climate Change on Meteorological Work in Berlin</w:t>
      </w:r>
    </w:p>
    <w:p>
      <w:pPr>
        <w:pStyle w:val="FirstParagraph"/>
      </w:pPr>
      <w:r>
        <w:t xml:space="preserve">Climate change is altering precipitation patterns, increasing the frequency of extreme weather events, and raising average temperatures. Meteorologists in Berlin must now account for these shifts when developing long-term climate projections. For instance, the city’s 2030 climate adaptation plan incorporates meteorological data to prioritize projects like expanding tree cover and retrofitting buildings for energy efficiency.</w:t>
      </w:r>
    </w:p>
    <w:bookmarkEnd w:id="26"/>
    <w:bookmarkStart w:id="27" w:name="conclusion"/>
    <w:p>
      <w:pPr>
        <w:pStyle w:val="Heading2"/>
      </w:pPr>
      <w:r>
        <w:t xml:space="preserve">Conclusion</w:t>
      </w:r>
    </w:p>
    <w:p>
      <w:pPr>
        <w:pStyle w:val="FirstParagraph"/>
      </w:pPr>
      <w:r>
        <w:t xml:space="preserve">This Master Thesis has demonstrated that meteorologists in Germany Berlin are essential to addressing both immediate weather-related challenges and long-term climate resilience. Their work spans from forecasting daily weather patterns to informing policy decisions that shape the city’s future. As Berlin continues to grow, the collaboration between meteorologists, policymakers, and urban planners will be critical in creating a sustainable and climate-ready metropolis. Future research should focus on leveraging AI-driven predictive models and expanding public engagement initiatives led by meteorological organizations.</w:t>
      </w:r>
    </w:p>
    <w:bookmarkEnd w:id="27"/>
    <w:bookmarkStart w:id="28" w:name="references"/>
    <w:p>
      <w:pPr>
        <w:pStyle w:val="Heading2"/>
      </w:pPr>
      <w:r>
        <w:t xml:space="preserve">References</w:t>
      </w:r>
    </w:p>
    <w:p>
      <w:pPr>
        <w:numPr>
          <w:ilvl w:val="0"/>
          <w:numId w:val="1001"/>
        </w:numPr>
        <w:pStyle w:val="Compact"/>
      </w:pPr>
      <w:r>
        <w:t xml:space="preserve">Deutscher Wetterdienst (DWD). (2021). Climate Reports for Berlin.</w:t>
      </w:r>
    </w:p>
    <w:p>
      <w:pPr>
        <w:numPr>
          <w:ilvl w:val="0"/>
          <w:numId w:val="1001"/>
        </w:numPr>
        <w:pStyle w:val="Compact"/>
      </w:pPr>
      <w:r>
        <w:t xml:space="preserve">Technische Universität Berlin. (2023). Atmospheric Sciences Department Overview.</w:t>
      </w:r>
    </w:p>
    <w:p>
      <w:pPr>
        <w:numPr>
          <w:ilvl w:val="0"/>
          <w:numId w:val="1001"/>
        </w:numPr>
        <w:pStyle w:val="Compact"/>
      </w:pPr>
      <w:r>
        <w:t xml:space="preserve">Berlin Senate Department for Environment, Transport, and Climate Protection. (2030). Climate Adaptation Strategy Document.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Map of DWD Weather Stations in Berlin</w:t>
      </w:r>
      <w:r>
        <w:br/>
      </w:r>
      <w:r>
        <w:rPr>
          <w:bCs/>
          <w:b/>
        </w:rPr>
        <w:t xml:space="preserve">Appendix B:</w:t>
      </w:r>
      <w:r>
        <w:t xml:space="preserve"> </w:t>
      </w:r>
      <w:r>
        <w:t xml:space="preserve">Graphs showing temperature trends in Berlin (1990–2023)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Germany Berlin</dc:title>
  <dc:creator/>
  <dc:language>en</dc:language>
  <cp:keywords/>
  <dcterms:created xsi:type="dcterms:W3CDTF">2026-04-28T03:57:18Z</dcterms:created>
  <dcterms:modified xsi:type="dcterms:W3CDTF">2026-04-28T03:57:18Z</dcterms:modified>
</cp:coreProperties>
</file>

<file path=docProps/custom.xml><?xml version="1.0" encoding="utf-8"?>
<Properties xmlns="http://schemas.openxmlformats.org/officeDocument/2006/custom-properties" xmlns:vt="http://schemas.openxmlformats.org/officeDocument/2006/docPropsVTypes"/>
</file>