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bf9eb401d320ad02d410108743bdb4475de8a7"/>
    <w:p>
      <w:pPr>
        <w:pStyle w:val="Heading1"/>
      </w:pPr>
      <w:r>
        <w:t xml:space="preserve">Master’s Thesis: The Role of Meteorologists in Climate Research and Environmental Policy in Germany – A Case Study of Frankfurt</w:t>
      </w:r>
    </w:p>
    <w:p>
      <w:pPr>
        <w:pStyle w:val="FirstParagraph"/>
      </w:pPr>
      <w:r>
        <w:rPr>
          <w:bCs/>
          <w:b/>
        </w:rPr>
        <w:t xml:space="preserve">Abstract</w:t>
      </w:r>
      <w:r>
        <w:t xml:space="preserve">: This Master’s Thesis explores the critical role of meteorologists in advancing climate research, environmental policy, and disaster management within Germany, with a specific focus on Frankfurt. As one of Europe’s most dynamic metropolitan areas, Frankfurt presents unique challenges and opportunities for meteorological science due to its geographical position between the Rhine River and the Taunus Mountains. By analyzing the contributions of meteorologists in Frankfurt—ranging from academic research to practical applications such as urban weather modeling and climate adaptation strategies—this thesis highlights their pivotal role in shaping sustainable policies in Germany. The study emphasizes how meteorological expertise informs decision-making processes at local, national, and international levels, ensuring that Frankfurt remains resilient to climatic changes while aligning with Germany’s broader environmental goals.</w:t>
      </w:r>
    </w:p>
    <w:bookmarkStart w:id="20" w:name="introduction"/>
    <w:p>
      <w:pPr>
        <w:pStyle w:val="Heading2"/>
      </w:pPr>
      <w:r>
        <w:t xml:space="preserve">Introduction</w:t>
      </w:r>
    </w:p>
    <w:p>
      <w:pPr>
        <w:pStyle w:val="FirstParagraph"/>
      </w:pPr>
      <w:r>
        <w:t xml:space="preserve">The field of meteorology has evolved significantly over the past century, becoming an indispensable component of modern society. Meteorologists in Germany play a dual role as both scientists and advisors, contributing to public safety, economic planning, and long-term climate strategies. In Frankfurt—a city renowned for its financial sector and cultural diversity—meteorological research is equally vital for addressing urban-specific challenges such as air quality management, flood risk assessment, and heatwave preparedness. This thesis examines how meteorologists in Germany navigate these complexities while adhering to national standards set by institutions like the German Weather Service (DWD) and the Federal Environment Agency (UBA). By focusing on Frankfurt, a city at the crossroads of environmental policy and technological innovation, this study underscores the unique responsibilities of meteorologists in fostering resilience against climate change.</w:t>
      </w:r>
    </w:p>
    <w:bookmarkEnd w:id="20"/>
    <w:bookmarkStart w:id="21" w:name="the-role-of-meteorologists-in-germany"/>
    <w:p>
      <w:pPr>
        <w:pStyle w:val="Heading2"/>
      </w:pPr>
      <w:r>
        <w:t xml:space="preserve">The Role of Meteorologists in Germany</w:t>
      </w:r>
    </w:p>
    <w:p>
      <w:pPr>
        <w:pStyle w:val="FirstParagraph"/>
      </w:pPr>
      <w:r>
        <w:t xml:space="preserve">In Germany, meteorologists are tasked with monitoring atmospheric phenomena, predicting weather patterns, and providing actionable insights to policymakers. Their work is particularly crucial in a country that has committed to ambitious climate targets under the Paris Agreement. For instance, meteorological data is used to refine renewable energy strategies by optimizing wind turbine efficiency and solar panel placement across Germany’s diverse geography. In Frankfurt, where the financial district coexists with green spaces and historical sites, meteorologists must balance scientific rigor with urban planning needs. This includes developing high-resolution climate models that account for local topography and human activity.</w:t>
      </w:r>
    </w:p>
    <w:p>
      <w:pPr>
        <w:pStyle w:val="BodyText"/>
      </w:pPr>
      <w:r>
        <w:t xml:space="preserve">Moreover, meteorologists in Germany collaborate closely with emergency services to mitigate risks associated with extreme weather events such as thunderstorms, floods, and heatwaves. In Frankfurt, this collaboration has led to the development of early warning systems that integrate real-time data from sensors installed across the city’s infrastructure. These systems enable authorities to issue timely alerts and deploy resources effectively during crises.</w:t>
      </w:r>
    </w:p>
    <w:bookmarkEnd w:id="21"/>
    <w:bookmarkStart w:id="22" w:name="frankfurt-a-unique-case-study"/>
    <w:p>
      <w:pPr>
        <w:pStyle w:val="Heading2"/>
      </w:pPr>
      <w:r>
        <w:t xml:space="preserve">Frankfurt: A Unique Case Study</w:t>
      </w:r>
    </w:p>
    <w:p>
      <w:pPr>
        <w:pStyle w:val="FirstParagraph"/>
      </w:pPr>
      <w:r>
        <w:t xml:space="preserve">Frankfurt am Main, situated in central Germany, serves as an ideal case study for analyzing the intersection of meteorology and urban development. The city’s proximity to the Rhine River makes it vulnerable to flooding, while its dense population and high-rise buildings contribute to the urban heat island effect. Meteorologists in Frankfurt are at the forefront of addressing these issues through innovative research and community engagement.</w:t>
      </w:r>
    </w:p>
    <w:p>
      <w:pPr>
        <w:pStyle w:val="BodyText"/>
      </w:pPr>
      <w:r>
        <w:t xml:space="preserve">The Goethe University Frankfurt, one of Germany’s leading institutions for environmental sciences, hosts a department dedicated to meteorology and climate studies. Researchers here conduct interdisciplinary projects that combine atmospheric science with urban planning, public health, and economics. For example, a recent study by the university’s Meteorological Institute analyzed how changes in precipitation patterns could impact Frankfurt’s water supply systems, influencing municipal policies on infrastructure investment.</w:t>
      </w:r>
    </w:p>
    <w:p>
      <w:pPr>
        <w:pStyle w:val="BodyText"/>
      </w:pPr>
      <w:r>
        <w:t xml:space="preserve">Additionally, meteorologists in Frankfurt work with local governments to implement climate adaptation measures such as green roofs, permeable pavements, and tree-planting initiatives. These efforts are aligned with Germany’s National Climate Protection Plan 2030 and the European Union’s Green Deal objectives.</w:t>
      </w:r>
    </w:p>
    <w:bookmarkEnd w:id="22"/>
    <w:bookmarkStart w:id="23" w:name="Xd55e9f034f36ce0951e3fa6940d2f610b7e5cd6"/>
    <w:p>
      <w:pPr>
        <w:pStyle w:val="Heading2"/>
      </w:pPr>
      <w:r>
        <w:t xml:space="preserve">Challenges and Opportunities for Meteorologists in Frankfurt</w:t>
      </w:r>
    </w:p>
    <w:p>
      <w:pPr>
        <w:pStyle w:val="FirstParagraph"/>
      </w:pPr>
      <w:r>
        <w:t xml:space="preserve">Despite their contributions, meteorologists in Frankfurt—and indeed across Germany—face challenges such as data privacy concerns, funding limitations, and the need to communicate complex scientific findings to non-expert audiences. The increasing frequency of extreme weather events has also placed greater demands on meteorological institutions to enhance predictive models and expand public education programs.</w:t>
      </w:r>
    </w:p>
    <w:p>
      <w:pPr>
        <w:pStyle w:val="BodyText"/>
      </w:pPr>
      <w:r>
        <w:t xml:space="preserve">However, these challenges are accompanied by opportunities. Frankfurt’s status as a global financial hub provides access to funding for cutting-edge technology, such as AI-driven weather forecasting tools. Furthermore, the city’s commitment to sustainability creates a fertile ground for meteorologists to collaborate with industries on projects like carbon footprint reduction and energy efficiency improvements.</w:t>
      </w:r>
    </w:p>
    <w:bookmarkEnd w:id="23"/>
    <w:bookmarkStart w:id="24" w:name="conclusion"/>
    <w:p>
      <w:pPr>
        <w:pStyle w:val="Heading2"/>
      </w:pPr>
      <w:r>
        <w:t xml:space="preserve">Conclusion</w:t>
      </w:r>
    </w:p>
    <w:p>
      <w:pPr>
        <w:pStyle w:val="FirstParagraph"/>
      </w:pPr>
      <w:r>
        <w:t xml:space="preserve">This Master’s Thesis has highlighted the indispensable role of meteorologists in shaping Germany’s environmental future, with Frankfurt serving as a microcosm of the broader challenges and opportunities faced by professionals in this field. By integrating scientific research with practical applications, meteorologists contribute to building a resilient society capable of adapting to climate change. As Germany continues to lead global efforts in sustainability, the expertise of meteorologists in cities like Frankfurt will remain central to achieving long-term environmental and economic goals.</w:t>
      </w:r>
    </w:p>
    <w:p>
      <w:pPr>
        <w:pStyle w:val="BodyText"/>
      </w:pPr>
      <w:r>
        <w:t xml:space="preserve">In conclusion, the work of meteorologists in Germany—and particularly in Frankfurt—exemplifies the synergy between science, policy, and innovation. This thesis underscores their critical importance not only for local communities but also for global climate initiatives.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2026-07-17T19:30:35Z</dcterms:created>
  <dcterms:modified xsi:type="dcterms:W3CDTF">2026-07-17T19:30:35Z</dcterms:modified>
</cp:coreProperties>
</file>

<file path=docProps/custom.xml><?xml version="1.0" encoding="utf-8"?>
<Properties xmlns="http://schemas.openxmlformats.org/officeDocument/2006/custom-properties" xmlns:vt="http://schemas.openxmlformats.org/officeDocument/2006/docPropsVTypes"/>
</file>