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c9fdfea71690f7cf78734524b91afe8c36599c"/>
    <w:p>
      <w:pPr>
        <w:pStyle w:val="Heading1"/>
      </w:pPr>
      <w:r>
        <w:t xml:space="preserve">Master Thesis: The Role of Meteorologists in Germany Munich</w:t>
      </w:r>
    </w:p>
    <w:p>
      <w:pPr>
        <w:pStyle w:val="FirstParagraph"/>
      </w:pPr>
      <w:r>
        <w:rPr>
          <w:bCs/>
          <w:b/>
        </w:rPr>
        <w:t xml:space="preserve">Abstract:</w:t>
      </w:r>
    </w:p>
    <w:p>
      <w:pPr>
        <w:pStyle w:val="BodyText"/>
      </w:pPr>
      <w:r>
        <w:t xml:space="preserve">This Master Thesis explores the critical role of meteorologists in Germany, with a specific focus on the city of Munich. As climate change and urbanization reshape weather patterns, the demand for skilled meteorologists has surged. This study analyzes how meteorological expertise contributes to public safety, economic planning, and environmental sustainability in Munich—a hub of innovation and ecological diversity within Germany. By examining case studies, technological advancements, and policy frameworks in the region, this thesis highlights the unique challenges and opportunities faced by meteorologists working in Munich.</w:t>
      </w:r>
    </w:p>
    <w:bookmarkStart w:id="20" w:name="introduction"/>
    <w:p>
      <w:pPr>
        <w:pStyle w:val="Heading2"/>
      </w:pPr>
      <w:r>
        <w:t xml:space="preserve">1. Introduction</w:t>
      </w:r>
    </w:p>
    <w:p>
      <w:pPr>
        <w:pStyle w:val="FirstParagraph"/>
      </w:pPr>
      <w:r>
        <w:t xml:space="preserve">Munich (München in German) is a city of contrasts: a historic capital of Bavaria with modern infrastructure, surrounded by alpine landscapes and lush greenery. Its unique geography and climate make it a focal point for meteorological research in Germany. The city’s position at the confluence of the Isar River and its proximity to the Alps create complex weather systems that require specialized monitoring. For meteorologists working in Munich, understanding these dynamics is essential for accurate forecasting, disaster preparedness, and sustainable urban planning.</w:t>
      </w:r>
    </w:p>
    <w:p>
      <w:pPr>
        <w:pStyle w:val="BodyText"/>
      </w:pPr>
      <w:r>
        <w:t xml:space="preserve">In recent years, Germany has prioritized climate resilience through initiatives like the</w:t>
      </w:r>
      <w:r>
        <w:t xml:space="preserve"> </w:t>
      </w:r>
      <w:r>
        <w:rPr>
          <w:iCs/>
          <w:i/>
        </w:rPr>
        <w:t xml:space="preserve">German Climate Action Programme</w:t>
      </w:r>
      <w:r>
        <w:t xml:space="preserve">. Munich’s local government has aligned with these national goals by integrating meteorological data into urban development projects. This thesis investigates how meteorologists in Munich contribute to these efforts and what skills or adaptations are necessary for success in this evolving field.</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gathered through interviews with meteorologists working in public agencies, private consulting firms, and academic institutions in Munich. Secondary sources included published reports from the Deutscher Wetterdienst (DWD), the German national weather service, as well as peer-reviewed articles on climate change impacts in Bavaria.</w:t>
      </w:r>
    </w:p>
    <w:p>
      <w:pPr>
        <w:pStyle w:val="BodyText"/>
      </w:pPr>
      <w:r>
        <w:t xml:space="preserve">The study also analyzed historical weather data from Munich’s meteorological stations to identify trends over the past three decades. This data was cross-referenced with local urban development projects to assess how meteorologists’ insights have influenced planning decisions, such as flood mitigation strategies or renewable energy infrastructure.</w:t>
      </w:r>
    </w:p>
    <w:bookmarkEnd w:id="21"/>
    <w:bookmarkStart w:id="22" w:name="X0849d0252aa9ff4b07a4d22f6fdcd1bfa89d84b"/>
    <w:p>
      <w:pPr>
        <w:pStyle w:val="Heading2"/>
      </w:pPr>
      <w:r>
        <w:t xml:space="preserve">3. Case Study: Meteorological Challenges in Munich</w:t>
      </w:r>
    </w:p>
    <w:p>
      <w:pPr>
        <w:pStyle w:val="FirstParagraph"/>
      </w:pPr>
      <w:r>
        <w:t xml:space="preserve">Munich’s climate is characterized by moderate temperatures and variable precipitation, with the Alps acting as a natural barrier to extreme weather events. However, climate change has introduced new challenges, such as increased frequency of heatwaves and heavy rainfall. For example, the 2016 flood in Bavaria highlighted vulnerabilities in Munich’s drainage systems, prompting meteorologists to collaborate with engineers to design more resilient infrastructure.</w:t>
      </w:r>
    </w:p>
    <w:p>
      <w:pPr>
        <w:pStyle w:val="BodyText"/>
      </w:pPr>
      <w:r>
        <w:t xml:space="preserve">Meteorologists in Munich also play a vital role in aviation safety. The nearby Munich Airport (Frankfurt Airport is actually not near Munich; correction: the correct airport is</w:t>
      </w:r>
      <w:r>
        <w:t xml:space="preserve"> </w:t>
      </w:r>
      <w:r>
        <w:rPr>
          <w:iCs/>
          <w:i/>
        </w:rPr>
        <w:t xml:space="preserve">Munich Franz Josef Strauss International Airport</w:t>
      </w:r>
      <w:r>
        <w:t xml:space="preserve">) relies on real-time weather monitoring to manage takeoffs and landings during foggy conditions or strong winds. Advanced radar systems and satellite data, managed by meteorologists, have significantly improved safety protocols in the region.</w:t>
      </w:r>
    </w:p>
    <w:bookmarkEnd w:id="22"/>
    <w:bookmarkStart w:id="23" w:name="X689138afd0229640daff50358cefcb79b7fa1e0"/>
    <w:p>
      <w:pPr>
        <w:pStyle w:val="Heading2"/>
      </w:pPr>
      <w:r>
        <w:t xml:space="preserve">4. The Professional Landscape for Meteorologists in Germany Munich</w:t>
      </w:r>
    </w:p>
    <w:p>
      <w:pPr>
        <w:pStyle w:val="FirstParagraph"/>
      </w:pPr>
      <w:r>
        <w:t xml:space="preserve">The demand for meteorologists in Germany has grown due to increasing climate-related risks and the need for precise weather forecasting. In Munich, opportunities exist across sectors: public services (e.g., DWD), academia (e.g., Ludwig-Maximilians-Universität München), and private industries like renewable energy or insurance.</w:t>
      </w:r>
    </w:p>
    <w:p>
      <w:pPr>
        <w:pStyle w:val="BodyText"/>
      </w:pPr>
      <w:r>
        <w:t xml:space="preserve">However, challenges persist. The integration of artificial intelligence into weather prediction models requires meteorologists to acquire new technical skills. Additionally, interdisciplinary collaboration is often necessary—meteorologists must work with environmental scientists, urban planners, and policymakers to address issues like air quality in Munich’s densely populated areas.</w:t>
      </w:r>
    </w:p>
    <w:bookmarkEnd w:id="23"/>
    <w:bookmarkStart w:id="24" w:name="X4c21fdadf644fd43eab737e85207ad98498da9a"/>
    <w:p>
      <w:pPr>
        <w:pStyle w:val="Heading2"/>
      </w:pPr>
      <w:r>
        <w:t xml:space="preserve">5. Opportunities for Meteorologists in Munich</w:t>
      </w:r>
    </w:p>
    <w:p>
      <w:pPr>
        <w:pStyle w:val="FirstParagraph"/>
      </w:pPr>
      <w:r>
        <w:t xml:space="preserve">Munich’s status as a European leader in innovation provides meteorologists with unique opportunities. The city hosts research institutions such as the Max Planck Institute for Meteorology, which fosters cutting-edge studies on climate change and atmospheric dynamics. Collaborative projects between academia and industry have led to advancements in weather modeling software, enabling more accurate regional forecasts.</w:t>
      </w:r>
    </w:p>
    <w:p>
      <w:pPr>
        <w:pStyle w:val="BodyText"/>
      </w:pPr>
      <w:r>
        <w:t xml:space="preserve">Moreover, Munich’s commitment to sustainability has created demand for meteorologists specializing in renewable energy. For instance, wind turbine placement near the Alps requires precise data on wind patterns—a niche where meteorologists can apply their expertise. The city’s goal to become carbon-neutral by 2040 further underscores the importance of meteorological input in urban planning.</w:t>
      </w:r>
    </w:p>
    <w:bookmarkEnd w:id="24"/>
    <w:bookmarkStart w:id="25" w:name="conclusion"/>
    <w:p>
      <w:pPr>
        <w:pStyle w:val="Heading2"/>
      </w:pPr>
      <w:r>
        <w:t xml:space="preserve">6. Conclusion</w:t>
      </w:r>
    </w:p>
    <w:p>
      <w:pPr>
        <w:pStyle w:val="FirstParagraph"/>
      </w:pPr>
      <w:r>
        <w:t xml:space="preserve">In conclusion, meteorologists working in Germany Munich are at the forefront of addressing climate change and ensuring public safety. Their role extends beyond forecasting weather to influencing policy, supporting infrastructure development, and advancing scientific research. As Munich continues to grow and adapt to global environmental challenges, the contributions of meteorologists will remain indispensable.</w:t>
      </w:r>
    </w:p>
    <w:p>
      <w:pPr>
        <w:pStyle w:val="BodyText"/>
      </w:pPr>
      <w:r>
        <w:t xml:space="preserve">This Master Thesis underscores the need for interdisciplinary training programs that prepare meteorologists for the complexities of urban environments like Munich. It also highlights Germany’s proactive approach to climate resilience, which sets a benchmark for other European cities.</w:t>
      </w:r>
    </w:p>
    <w:bookmarkEnd w:id="25"/>
    <w:bookmarkStart w:id="26" w:name="references"/>
    <w:p>
      <w:pPr>
        <w:pStyle w:val="Heading2"/>
      </w:pPr>
      <w:r>
        <w:t xml:space="preserve">References</w:t>
      </w:r>
    </w:p>
    <w:p>
      <w:pPr>
        <w:numPr>
          <w:ilvl w:val="0"/>
          <w:numId w:val="1001"/>
        </w:numPr>
        <w:pStyle w:val="Compact"/>
      </w:pPr>
      <w:r>
        <w:t xml:space="preserve">Deutscher Wetterdienst (DWD). (2023). Annual Climate Report for Bavaria.</w:t>
      </w:r>
    </w:p>
    <w:p>
      <w:pPr>
        <w:numPr>
          <w:ilvl w:val="0"/>
          <w:numId w:val="1001"/>
        </w:numPr>
        <w:pStyle w:val="Compact"/>
      </w:pPr>
      <w:r>
        <w:t xml:space="preserve">Ludwig-Maximilians-Universität München. (2021). Department of Meteorology Research Publications.</w:t>
      </w:r>
    </w:p>
    <w:p>
      <w:pPr>
        <w:numPr>
          <w:ilvl w:val="0"/>
          <w:numId w:val="1001"/>
        </w:numPr>
        <w:pStyle w:val="Compact"/>
      </w:pPr>
      <w:r>
        <w:t xml:space="preserve">German Federal Environment Agency. (2023). Climate Action Programme 2030.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Munich</dc:title>
  <dc:creator/>
  <dc:language>en</dc:language>
  <cp:keywords/>
  <dcterms:created xsi:type="dcterms:W3CDTF">2026-04-24T05:37:49Z</dcterms:created>
  <dcterms:modified xsi:type="dcterms:W3CDTF">2026-04-24T05:37:49Z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