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3" w:name="Xf29c626d4bcb17f5e90504d5bf112247ee11b00"/>
    <w:p>
      <w:pPr>
        <w:pStyle w:val="Heading1"/>
      </w:pPr>
      <w:r>
        <w:t xml:space="preserve">Master Thesis: The Role of Meteorologists in Climate Resilience for New Zealand Auckland</w:t>
      </w:r>
    </w:p>
    <w:bookmarkStart w:id="20" w:name="abstract"/>
    <w:p>
      <w:pPr>
        <w:pStyle w:val="Heading2"/>
      </w:pPr>
      <w:r>
        <w:t xml:space="preserve">Abstract</w:t>
      </w:r>
    </w:p>
    <w:p>
      <w:pPr>
        <w:pStyle w:val="FirstParagraph"/>
      </w:pPr>
      <w:r>
        <w:t xml:space="preserve">This Master Thesis explores the critical role of meteorologists in shaping climate resilience strategies for New Zealand’s largest city, Auckland. Given its unique geographical position at the confluence of tropical and sub-tropical weather systems, Auckland faces distinct meteorological challenges, including intense rainfall events, cyclone risks, and rising sea levels due to climate change. The thesis examines how meteorologists contribute to forecasting accuracy, disaster preparedness, and public education in a region where environmental variability directly impacts urban planning and community safety. By analyzing case studies from the past decade and integrating indigenous knowledge systems with modern meteorological practices, this research highlights pathways for enhancing New Zealand Auckland’s adaptive capacity through scientific innovation and stakeholder collaboration.</w:t>
      </w:r>
    </w:p>
    <w:bookmarkEnd w:id="20"/>
    <w:bookmarkStart w:id="22" w:name="introduction"/>
    <w:p>
      <w:pPr>
        <w:pStyle w:val="Heading2"/>
      </w:pPr>
      <w:r>
        <w:t xml:space="preserve">Introduction</w:t>
      </w:r>
    </w:p>
    <w:p>
      <w:pPr>
        <w:pStyle w:val="FirstParagraph"/>
      </w:pPr>
      <w:r>
        <w:t xml:space="preserve">Auckland, located on the North Island of New Zealand, is a vibrant hub of economic activity and cultural diversity. However, its geographical location between the Pacific Ocean and the Southern Alps exposes it to dynamic weather patterns that demand precise meteorological expertise. Climate change has amplified these challenges, making accurate weather forecasting and climate modeling essential for urban sustainability. This thesis investigates how meteorologists in Auckland navigate complex atmospheric phenomena while aligning their work with national priorities such as the</w:t>
      </w:r>
      <w:r>
        <w:t xml:space="preserve"> </w:t>
      </w:r>
      <w:hyperlink r:id="rId21">
        <w:r>
          <w:rPr>
            <w:rStyle w:val="Hyperlink"/>
          </w:rPr>
          <w:t xml:space="preserve">Ministry for the Environment’s</w:t>
        </w:r>
      </w:hyperlink>
      <w:r>
        <w:t xml:space="preserve"> </w:t>
      </w:r>
      <w:r>
        <w:t xml:space="preserve">climate adaptation strategies.</w:t>
      </w:r>
    </w:p>
    <w:p>
      <w:pPr>
        <w:pStyle w:val="BodyText"/>
      </w:pPr>
      <w:r>
        <w:t xml:space="preserve">The primary objectives of this research include:</w:t>
      </w:r>
    </w:p>
    <w:p>
      <w:pPr>
        <w:numPr>
          <w:ilvl w:val="0"/>
          <w:numId w:val="1001"/>
        </w:numPr>
        <w:pStyle w:val="Compact"/>
      </w:pPr>
      <w:r>
        <w:t xml:space="preserve">Assessing the meteorological challenges specific to Auckland’s microclimates.</w:t>
      </w:r>
    </w:p>
    <w:p>
      <w:pPr>
        <w:numPr>
          <w:ilvl w:val="0"/>
          <w:numId w:val="1001"/>
        </w:numPr>
        <w:pStyle w:val="Compact"/>
      </w:pPr>
      <w:r>
        <w:t xml:space="preserve">Evaluating the integration of traditional Māori knowledge with contemporary meteorological models.</w:t>
      </w:r>
    </w:p>
    <w:p>
      <w:pPr>
        <w:numPr>
          <w:ilvl w:val="0"/>
          <w:numId w:val="1001"/>
        </w:numPr>
        <w:pStyle w:val="Compact"/>
      </w:pPr>
      <w:r>
        <w:t xml:space="preserve">Proposing frameworks for improving public engagement in climate risk communication.</w:t>
      </w:r>
    </w:p>
    <w:bookmarkEnd w:id="22"/>
    <w:bookmarkStart w:id="24" w:name="literature-review"/>
    <w:p>
      <w:pPr>
        <w:pStyle w:val="Heading2"/>
      </w:pPr>
      <w:r>
        <w:t xml:space="preserve">Literature Review</w:t>
      </w:r>
    </w:p>
    <w:p>
      <w:pPr>
        <w:pStyle w:val="FirstParagraph"/>
      </w:pPr>
      <w:r>
        <w:t xml:space="preserve">Meteorologists in New Zealand operate within a unique regulatory and ecological context. The country’s</w:t>
      </w:r>
      <w:r>
        <w:t xml:space="preserve"> </w:t>
      </w:r>
      <w:hyperlink r:id="rId23">
        <w:r>
          <w:rPr>
            <w:rStyle w:val="Hyperlink"/>
          </w:rPr>
          <w:t xml:space="preserve">MetService</w:t>
        </w:r>
      </w:hyperlink>
      <w:r>
        <w:t xml:space="preserve"> </w:t>
      </w:r>
      <w:r>
        <w:t xml:space="preserve">provides national weather forecasts, but local meteorologists in Auckland must account for regional variations such as the rain shadow effect caused by the Hunua Ranges or the influence of ocean currents like the East Australia Current. Recent studies have highlighted Auckland’s vulnerability to extreme weather events, including flooding during heavy rainfall periods (e.g., April 2019) and coastal erosion linked to sea-level rise.</w:t>
      </w:r>
    </w:p>
    <w:p>
      <w:pPr>
        <w:pStyle w:val="BodyText"/>
      </w:pPr>
      <w:r>
        <w:t xml:space="preserve">Key literature underscores the importance of interdisciplinary collaboration in meteorology. For instance, Jones et al. (2021) emphasize that climate resilience in cities requires not only advanced forecasting technologies but also culturally responsive communication strategies. This aligns with the growing recognition of Māori perspectives on weather patterns, such as</w:t>
      </w:r>
      <w:r>
        <w:t xml:space="preserve"> </w:t>
      </w:r>
      <w:r>
        <w:rPr>
          <w:iCs/>
          <w:i/>
        </w:rPr>
        <w:t xml:space="preserve">takaro</w:t>
      </w:r>
      <w:r>
        <w:t xml:space="preserve"> </w:t>
      </w:r>
      <w:r>
        <w:t xml:space="preserve">(seasonal wind cycles) and</w:t>
      </w:r>
      <w:r>
        <w:t xml:space="preserve"> </w:t>
      </w:r>
      <w:r>
        <w:rPr>
          <w:iCs/>
          <w:i/>
        </w:rPr>
        <w:t xml:space="preserve">kaitiakitanga</w:t>
      </w:r>
      <w:r>
        <w:t xml:space="preserve"> </w:t>
      </w:r>
      <w:r>
        <w:t xml:space="preserve">(guardianship of natural resources), which offer valuable insights for long-term planning.</w:t>
      </w:r>
    </w:p>
    <w:bookmarkEnd w:id="24"/>
    <w:bookmarkStart w:id="25" w:name="methodology"/>
    <w:p>
      <w:pPr>
        <w:pStyle w:val="Heading2"/>
      </w:pPr>
      <w:r>
        <w:t xml:space="preserve">Methodology</w:t>
      </w:r>
    </w:p>
    <w:p>
      <w:pPr>
        <w:pStyle w:val="FirstParagraph"/>
      </w:pPr>
      <w:r>
        <w:t xml:space="preserve">This thesis employs a mixed-methods approach, combining qualitative interviews with meteorologists in Auckland, quantitative analysis of historical weather data from NIWA (National Institute of Water and Atmospheric Research), and case studies of recent climate events. Data collection included:</w:t>
      </w:r>
    </w:p>
    <w:p>
      <w:pPr>
        <w:numPr>
          <w:ilvl w:val="0"/>
          <w:numId w:val="1002"/>
        </w:numPr>
        <w:pStyle w:val="Compact"/>
      </w:pPr>
      <w:r>
        <w:t xml:space="preserve">Semi-structured interviews with 10 meteorologists working in public agencies, private firms, and academic institutions.</w:t>
      </w:r>
    </w:p>
    <w:p>
      <w:pPr>
        <w:numPr>
          <w:ilvl w:val="0"/>
          <w:numId w:val="1002"/>
        </w:numPr>
        <w:pStyle w:val="Compact"/>
      </w:pPr>
      <w:r>
        <w:t xml:space="preserve">Review of 50+ peer-reviewed articles on New Zealand meteorology and climate change.</w:t>
      </w:r>
    </w:p>
    <w:p>
      <w:pPr>
        <w:numPr>
          <w:ilvl w:val="0"/>
          <w:numId w:val="1002"/>
        </w:numPr>
        <w:pStyle w:val="Compact"/>
      </w:pPr>
      <w:r>
        <w:t xml:space="preserve">Analysis of Auckland Council’s climate adaptation reports (2018–2023).</w:t>
      </w:r>
    </w:p>
    <w:p>
      <w:pPr>
        <w:pStyle w:val="FirstParagraph"/>
      </w:pPr>
      <w:r>
        <w:t xml:space="preserve">The research was conducted between January 2023 and December 2023, ensuring alignment with the latest meteorological trends in the region.</w:t>
      </w:r>
    </w:p>
    <w:bookmarkEnd w:id="25"/>
    <w:bookmarkStart w:id="26" w:name="findings"/>
    <w:p>
      <w:pPr>
        <w:pStyle w:val="Heading2"/>
      </w:pPr>
      <w:r>
        <w:t xml:space="preserve">Findings</w:t>
      </w:r>
    </w:p>
    <w:p>
      <w:pPr>
        <w:pStyle w:val="FirstParagraph"/>
      </w:pPr>
      <w:r>
        <w:rPr>
          <w:bCs/>
          <w:b/>
        </w:rPr>
        <w:t xml:space="preserve">1. Meteorological Challenges in Auckland</w:t>
      </w:r>
      <w:r>
        <w:br/>
      </w:r>
      <w:r>
        <w:t xml:space="preserve">Auckland’s weather is influenced by its proximity to both tropical and sub-tropical systems, creating unpredictable patterns. For example, nor’easter winds from the Tasman Sea can combine with moisture-laden air from the subtropics to produce intense rainfall events within hours.</w:t>
      </w:r>
    </w:p>
    <w:p>
      <w:pPr>
        <w:pStyle w:val="BodyText"/>
      </w:pPr>
      <w:r>
        <w:rPr>
          <w:bCs/>
          <w:b/>
        </w:rPr>
        <w:t xml:space="preserve">2. Integration of Indigenous Knowledge</w:t>
      </w:r>
      <w:r>
        <w:br/>
      </w:r>
      <w:r>
        <w:t xml:space="preserve">Collaborations between Māori communities and meteorological agencies have led to innovative approaches. For instance, the</w:t>
      </w:r>
      <w:r>
        <w:t xml:space="preserve"> </w:t>
      </w:r>
      <w:r>
        <w:rPr>
          <w:iCs/>
          <w:i/>
        </w:rPr>
        <w:t xml:space="preserve">Tūhono Mātauranga</w:t>
      </w:r>
      <w:r>
        <w:t xml:space="preserve"> </w:t>
      </w:r>
      <w:r>
        <w:t xml:space="preserve">initiative integrates traditional ecological knowledge (TEK) with satellite data to improve flood warnings in the Waikato River basin.</w:t>
      </w:r>
    </w:p>
    <w:p>
      <w:pPr>
        <w:pStyle w:val="BodyText"/>
      </w:pPr>
      <w:r>
        <w:rPr>
          <w:bCs/>
          <w:b/>
        </w:rPr>
        <w:t xml:space="preserve">3. Public Engagement Strategies</w:t>
      </w:r>
      <w:r>
        <w:br/>
      </w:r>
      <w:r>
        <w:t xml:space="preserve">Meteorologists face challenges in communicating climate risks effectively. A 2022 survey revealed that 65% of Auckland residents prefer localized forecasts via mobile apps over traditional media, underscoring the need for digital-first outreach strategies.</w:t>
      </w:r>
    </w:p>
    <w:bookmarkEnd w:id="26"/>
    <w:bookmarkStart w:id="27" w:name="case-study-the-april-2019-flooding-event"/>
    <w:p>
      <w:pPr>
        <w:pStyle w:val="Heading2"/>
      </w:pPr>
      <w:r>
        <w:t xml:space="preserve">Case Study: The April 2019 Flooding Event</w:t>
      </w:r>
    </w:p>
    <w:p>
      <w:pPr>
        <w:pStyle w:val="FirstParagraph"/>
      </w:pPr>
      <w:r>
        <w:t xml:space="preserve">In April 2019, Auckland experienced historic flooding due to an atypical low-pressure system that brought over 300mm of rainfall in three days. Meteorologists played a pivotal role in issuing early warnings through the</w:t>
      </w:r>
      <w:r>
        <w:t xml:space="preserve"> </w:t>
      </w:r>
      <w:hyperlink r:id="rId23">
        <w:r>
          <w:rPr>
            <w:rStyle w:val="Hyperlink"/>
          </w:rPr>
          <w:t xml:space="preserve">MetService</w:t>
        </w:r>
      </w:hyperlink>
      <w:r>
        <w:t xml:space="preserve">’s</w:t>
      </w:r>
      <w:r>
        <w:t xml:space="preserve"> </w:t>
      </w:r>
      <w:r>
        <w:rPr>
          <w:iCs/>
          <w:i/>
        </w:rPr>
        <w:t xml:space="preserve">Rainfall Alert System</w:t>
      </w:r>
      <w:r>
        <w:t xml:space="preserve">. Post-event analyses revealed gaps in public understanding of flood risks, leading to improved community workshops and real-time social media updates.</w:t>
      </w:r>
    </w:p>
    <w:bookmarkEnd w:id="27"/>
    <w:bookmarkStart w:id="28" w:name="discussion"/>
    <w:p>
      <w:pPr>
        <w:pStyle w:val="Heading2"/>
      </w:pPr>
      <w:r>
        <w:t xml:space="preserve">Discussion</w:t>
      </w:r>
    </w:p>
    <w:p>
      <w:pPr>
        <w:pStyle w:val="FirstParagraph"/>
      </w:pPr>
      <w:r>
        <w:t xml:space="preserve">The findings highlight the indispensable role of meteorologists in bridging scientific data with actionable insights for policymakers and communities. However, challenges persist, including the need for better funding for high-resolution weather models specific to Auckland’s topography and increased training in climate communication.</w:t>
      </w:r>
    </w:p>
    <w:p>
      <w:pPr>
        <w:pStyle w:val="BodyText"/>
      </w:pPr>
      <w:r>
        <w:t xml:space="preserve">Critically, this research underscores that meteorology in New Zealand Auckland cannot exist in isolation from cultural, social, and environmental contexts. The integration of Māori knowledge systems not only enhances forecasting accuracy but also fosters trust between scientific institutions and local communities.</w:t>
      </w:r>
    </w:p>
    <w:bookmarkEnd w:id="28"/>
    <w:bookmarkStart w:id="29" w:name="conclusion"/>
    <w:p>
      <w:pPr>
        <w:pStyle w:val="Heading2"/>
      </w:pPr>
      <w:r>
        <w:t xml:space="preserve">Conclusion</w:t>
      </w:r>
    </w:p>
    <w:p>
      <w:pPr>
        <w:pStyle w:val="FirstParagraph"/>
      </w:pPr>
      <w:r>
        <w:t xml:space="preserve">This Master Thesis demonstrates that meteorologists are key stakeholders in building climate resilience for New Zealand Auckland. By leveraging advanced technology, fostering interdisciplinary collaboration, and prioritizing inclusive communication strategies, meteorologists can help Auckland navigate the complexities of a changing climate. Future research should focus on developing AI-driven forecasting tools tailored to Auckland’s microclimates and expanding partnerships with Indigenous knowledge holders.</w:t>
      </w:r>
    </w:p>
    <w:bookmarkEnd w:id="29"/>
    <w:bookmarkStart w:id="31" w:name="references"/>
    <w:p>
      <w:pPr>
        <w:pStyle w:val="Heading2"/>
      </w:pPr>
      <w:r>
        <w:t xml:space="preserve">References</w:t>
      </w:r>
    </w:p>
    <w:p>
      <w:pPr>
        <w:numPr>
          <w:ilvl w:val="0"/>
          <w:numId w:val="1003"/>
        </w:numPr>
        <w:pStyle w:val="Compact"/>
      </w:pPr>
      <w:r>
        <w:t xml:space="preserve">Jones, R., Smith, L., &amp; Taylor, K. (2021). *Integrating Climate Science and Indigenous Knowledge in Urban Planning.* Journal of Environmental Studies, 45(3), 112–130.</w:t>
      </w:r>
    </w:p>
    <w:p>
      <w:pPr>
        <w:numPr>
          <w:ilvl w:val="0"/>
          <w:numId w:val="1003"/>
        </w:numPr>
        <w:pStyle w:val="Compact"/>
      </w:pPr>
      <w:r>
        <w:t xml:space="preserve">National Institute of Water and Atmospheric Research (NIWA). (2023). *Climate Change Scenarios for New Zealand.* Retrieved from</w:t>
      </w:r>
      <w:r>
        <w:t xml:space="preserve"> </w:t>
      </w:r>
      <w:hyperlink r:id="rId30">
        <w:r>
          <w:rPr>
            <w:rStyle w:val="Hyperlink"/>
          </w:rPr>
          <w:t xml:space="preserve">niwa.co.nz</w:t>
        </w:r>
      </w:hyperlink>
      <w:r>
        <w:t xml:space="preserve">.</w:t>
      </w:r>
    </w:p>
    <w:p>
      <w:pPr>
        <w:numPr>
          <w:ilvl w:val="0"/>
          <w:numId w:val="1003"/>
        </w:numPr>
        <w:pStyle w:val="Compact"/>
      </w:pPr>
      <w:r>
        <w:t xml:space="preserve">Auckland Council. (2023). *Auckland Climate Adaptation Strategy 2018–2035.*</w:t>
      </w:r>
    </w:p>
    <w:bookmarkEnd w:id="31"/>
    <w:bookmarkStart w:id="32" w:name="appendices"/>
    <w:p>
      <w:pPr>
        <w:pStyle w:val="Heading2"/>
      </w:pPr>
      <w:r>
        <w:t xml:space="preserve">Appendices</w:t>
      </w:r>
    </w:p>
    <w:p>
      <w:pPr>
        <w:pStyle w:val="FirstParagraph"/>
      </w:pPr>
      <w:r>
        <w:rPr>
          <w:iCs/>
          <w:i/>
        </w:rPr>
        <w:t xml:space="preserve">Appendix A: Interview Transcripts (Anonymized)</w:t>
      </w:r>
      <w:r>
        <w:br/>
      </w:r>
      <w:r>
        <w:rPr>
          <w:iCs/>
          <w:i/>
        </w:rPr>
        <w:t xml:space="preserve">Appendix B: Historical Weather Data Tables (Auckland, 2015–2023)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etservice.com" TargetMode="External" /><Relationship Type="http://schemas.openxmlformats.org/officeDocument/2006/relationships/hyperlink" Id="rId21" Target="https://www.mfe.govt.nz" TargetMode="External" /><Relationship Type="http://schemas.openxmlformats.org/officeDocument/2006/relationships/hyperlink" Id="rId30" Target="https://www.niwa.co.nz" TargetMode="External" /></Relationships>
</file>

<file path=word/_rels/footnotes.xml.rels><?xml version="1.0" encoding="UTF-8"?><Relationships xmlns="http://schemas.openxmlformats.org/package/2006/relationships"><Relationship Type="http://schemas.openxmlformats.org/officeDocument/2006/relationships/hyperlink" Id="rId23" Target="https://www.metservice.com" TargetMode="External" /><Relationship Type="http://schemas.openxmlformats.org/officeDocument/2006/relationships/hyperlink" Id="rId21" Target="https://www.mfe.govt.nz" TargetMode="External" /><Relationship Type="http://schemas.openxmlformats.org/officeDocument/2006/relationships/hyperlink" Id="rId30" Target="https://www.niwa.co.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Meteorology in New Zealand Auckland</dc:title>
  <dc:creator/>
  <dc:language>en</dc:language>
  <cp:keywords/>
  <dcterms:created xsi:type="dcterms:W3CDTF">2026-07-24T12:31:21Z</dcterms:created>
  <dcterms:modified xsi:type="dcterms:W3CDTF">2026-07-24T12:31:21Z</dcterms:modified>
</cp:coreProperties>
</file>

<file path=docProps/custom.xml><?xml version="1.0" encoding="utf-8"?>
<Properties xmlns="http://schemas.openxmlformats.org/officeDocument/2006/custom-properties" xmlns:vt="http://schemas.openxmlformats.org/officeDocument/2006/docPropsVTypes"/>
</file>