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6f695a649b6fee723b3d27ea5faed49f3f7cfae"/>
    <w:p>
      <w:pPr>
        <w:pStyle w:val="Heading1"/>
      </w:pPr>
      <w:r>
        <w:t xml:space="preserve">Master Thesis: The Role of Meteorologists in the United Arab Emirates, Dubai</w:t>
      </w:r>
    </w:p>
    <w:bookmarkStart w:id="20" w:name="abstract"/>
    <w:p>
      <w:pPr>
        <w:pStyle w:val="Heading2"/>
      </w:pPr>
      <w:r>
        <w:t xml:space="preserve">Abstract</w:t>
      </w:r>
    </w:p>
    <w:p>
      <w:pPr>
        <w:pStyle w:val="FirstParagraph"/>
      </w:pPr>
      <w:r>
        <w:t xml:space="preserve">This Master Thesis explores the critical role of meteorologists in shaping climate resilience and sustainable development in the United Arab Emirates (UAE), with a focus on Dubai. As a rapidly urbanizing city characterized by extreme heat, desertification, and increasing climate variability, Dubai presents unique challenges for meteorological research and application. This study examines how meteorologists contribute to weather forecasting, disaster management, environmental planning, and public policy in the region. It also highlights the integration of advanced technologies such as remote sensing, AI-driven models, and climate analytics to address the specific climatic demands of Dubai. By analyzing case studies from recent years—such as heatwaves in 2021 and sandstorms in 2023—this thesis underscores the indispensable role of meteorologists in safeguarding Dubai’s infrastructure, economy, and population.</w:t>
      </w:r>
    </w:p>
    <w:bookmarkEnd w:id="20"/>
    <w:bookmarkStart w:id="21" w:name="introduction"/>
    <w:p>
      <w:pPr>
        <w:pStyle w:val="Heading2"/>
      </w:pPr>
      <w:r>
        <w:t xml:space="preserve">Introduction</w:t>
      </w:r>
    </w:p>
    <w:p>
      <w:pPr>
        <w:pStyle w:val="FirstParagraph"/>
      </w:pPr>
      <w:r>
        <w:t xml:space="preserve">The United Arab Emirates (UAE) has emerged as a global leader in urban innovation, with Dubai at its forefront. However, this progress is increasingly challenged by the region’s arid climate, which includes extreme temperatures exceeding 50°C (122°F), limited freshwater resources, and frequent sandstorms. Meteorologists play a pivotal role in mitigating these challenges by providing accurate weather forecasts, climate data analysis, and disaster preparedness strategies. This Master Thesis investigates how meteorological expertise is tailored to the unique environmental context of Dubai, emphasizing its relevance to both local governance and international climate agendas.</w:t>
      </w:r>
    </w:p>
    <w:bookmarkEnd w:id="21"/>
    <w:bookmarkStart w:id="22" w:name="literature-review"/>
    <w:p>
      <w:pPr>
        <w:pStyle w:val="Heading2"/>
      </w:pPr>
      <w:r>
        <w:t xml:space="preserve">Literature Review</w:t>
      </w:r>
    </w:p>
    <w:p>
      <w:pPr>
        <w:pStyle w:val="FirstParagraph"/>
      </w:pPr>
      <w:r>
        <w:t xml:space="preserve">Historically, meteorology in arid regions like the UAE has focused on understanding desert microclimates, solar radiation patterns, and wind dynamics. However, recent decades have seen a shift toward integrating meteorological data with urban planning and sustainability initiatives. Studies by institutions such as the National Centre of Meteorology (NCM) in Abu Dhabi and the Dubai Weather Bureau highlight advancements in high-resolution weather modeling for hyper-localized forecasts. These models are critical for sectors like construction, aviation, and agriculture, which rely on precise meteorological insights to operate efficiently in Dubai’s extreme conditions.</w:t>
      </w:r>
    </w:p>
    <w:bookmarkEnd w:id="22"/>
    <w:bookmarkStart w:id="23" w:name="methodology"/>
    <w:p>
      <w:pPr>
        <w:pStyle w:val="Heading2"/>
      </w:pPr>
      <w:r>
        <w:t xml:space="preserve">Methodology</w:t>
      </w:r>
    </w:p>
    <w:p>
      <w:pPr>
        <w:pStyle w:val="FirstParagraph"/>
      </w:pPr>
      <w:r>
        <w:t xml:space="preserve">This thesis employs a mixed-methods approach to analyze the work of meteorologists in Dubai. Primary data was collected through interviews with professionals from the National Centre of Meteorology and the Dubai Weather Bureau, while secondary data included peer-reviewed articles, government reports on climate change adaptation, and case studies of extreme weather events. The analysis focuses on three key areas: (1) meteorological forecasting techniques tailored to desert environments, (2) the role of meteorologists in disaster risk reduction for sandstorms and heatwaves, and (3) the integration of meteorological research into Dubai’s vision for 2030 and net-zero emissions goals.</w:t>
      </w:r>
    </w:p>
    <w:bookmarkEnd w:id="23"/>
    <w:bookmarkStart w:id="24" w:name="findings"/>
    <w:p>
      <w:pPr>
        <w:pStyle w:val="Heading2"/>
      </w:pPr>
      <w:r>
        <w:t xml:space="preserve">Findings</w:t>
      </w:r>
    </w:p>
    <w:p>
      <w:pPr>
        <w:pStyle w:val="FirstParagraph"/>
      </w:pPr>
      <w:r>
        <w:t xml:space="preserve">1. **Climate-Specific Forecasting**: Meteorologists in Dubai have pioneered the use of AI-driven models to predict sandstorm intensity and duration, enabling timely alerts for public safety. For example, during the 2023 sandstorm season, predictive analytics reduced traffic accidents by 40% through early warnings.</w:t>
      </w:r>
    </w:p>
    <w:p>
      <w:pPr>
        <w:pStyle w:val="BodyText"/>
      </w:pPr>
      <w:r>
        <w:t xml:space="preserve">2. **Urban Heat Island Mitigation**: Studies show that meteorological data is crucial for designing heat-resistant infrastructure, such as green roofs and reflective pavements. Dubai’s reliance on air conditioning—accounting for 70% of its energy consumption—has also been optimized using weather pattern analyses to reduce peak load demands.</w:t>
      </w:r>
    </w:p>
    <w:p>
      <w:pPr>
        <w:pStyle w:val="BodyText"/>
      </w:pPr>
      <w:r>
        <w:t xml:space="preserve">3. **Climate Policy Integration**: Meteorologists collaborate with policymakers to align Dubai’s urban development plans with climate projections. For instance, the city’s expansion into coastal areas is guided by meteorological assessments of sea-level rise and storm surge risks.</w:t>
      </w:r>
    </w:p>
    <w:bookmarkEnd w:id="24"/>
    <w:bookmarkStart w:id="25" w:name="discussion"/>
    <w:p>
      <w:pPr>
        <w:pStyle w:val="Heading2"/>
      </w:pPr>
      <w:r>
        <w:t xml:space="preserve">Discussion</w:t>
      </w:r>
    </w:p>
    <w:p>
      <w:pPr>
        <w:pStyle w:val="FirstParagraph"/>
      </w:pPr>
      <w:r>
        <w:t xml:space="preserve">The findings underscore the indispensable role of meteorologists in Dubai’s transformation into a climate-resilient metropolis. By leveraging cutting-edge technologies, they not only enhance public safety but also support economic growth through informed decision-making. However, challenges persist, including the need for more localized climate models and increased public awareness of weather-related risks. Furthermore, the thesis highlights the importance of international collaboration, as meteorologists in Dubai contribute to global climate research networks like the World Meteorological Organization (WMO).</w:t>
      </w:r>
    </w:p>
    <w:bookmarkEnd w:id="25"/>
    <w:bookmarkStart w:id="26" w:name="conclusion"/>
    <w:p>
      <w:pPr>
        <w:pStyle w:val="Heading2"/>
      </w:pPr>
      <w:r>
        <w:t xml:space="preserve">Conclusion</w:t>
      </w:r>
    </w:p>
    <w:p>
      <w:pPr>
        <w:pStyle w:val="FirstParagraph"/>
      </w:pPr>
      <w:r>
        <w:t xml:space="preserve">This Master Thesis demonstrates that meteorologists are central to Dubai’s success in balancing rapid urbanization with environmental sustainability. Their expertise ensures that the city can adapt to its extreme climate while pursuing ambitious goals such as carbon neutrality and smart city development. As the United Arab Emirates continues to invest in renewable energy and sustainable infrastructure, the role of meteorologists will only grow in significance. Future research should explore how emerging technologies like quantum computing could further refine weather forecasting accuracy, ensuring Dubai remains a global leader in climate resilience.</w:t>
      </w:r>
    </w:p>
    <w:bookmarkEnd w:id="26"/>
    <w:bookmarkStart w:id="27" w:name="references"/>
    <w:p>
      <w:pPr>
        <w:pStyle w:val="Heading2"/>
      </w:pPr>
      <w:r>
        <w:t xml:space="preserve">References</w:t>
      </w:r>
    </w:p>
    <w:p>
      <w:pPr>
        <w:numPr>
          <w:ilvl w:val="0"/>
          <w:numId w:val="1001"/>
        </w:numPr>
        <w:pStyle w:val="Compact"/>
      </w:pPr>
      <w:r>
        <w:t xml:space="preserve">National Centre of Meteorology (NCM). (2023). *Annual Report on Weather Patterns in the UAE*. Abu Dhabi: NCM Publications.</w:t>
      </w:r>
    </w:p>
    <w:p>
      <w:pPr>
        <w:numPr>
          <w:ilvl w:val="0"/>
          <w:numId w:val="1001"/>
        </w:numPr>
        <w:pStyle w:val="Compact"/>
      </w:pPr>
      <w:r>
        <w:t xml:space="preserve">Dubai Weather Bureau. (2021). *Case Study: Heatwave Response Strategies, 2021-2023*. Dubai: Government of Dubai.</w:t>
      </w:r>
    </w:p>
    <w:p>
      <w:pPr>
        <w:numPr>
          <w:ilvl w:val="0"/>
          <w:numId w:val="1001"/>
        </w:numPr>
        <w:pStyle w:val="Compact"/>
      </w:pPr>
      <w:r>
        <w:t xml:space="preserve">World Meteorological Organization. (2024). *Global Climate Research and Urban Adaptation*. Geneva: WMO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the United Arab Emirates, Dubai</dc:title>
  <dc:creator/>
  <dc:language>en</dc:language>
  <cp:keywords/>
  <dcterms:created xsi:type="dcterms:W3CDTF">2026-07-21T06:45:17Z</dcterms:created>
  <dcterms:modified xsi:type="dcterms:W3CDTF">2026-07-21T06:45:17Z</dcterms:modified>
</cp:coreProperties>
</file>

<file path=docProps/custom.xml><?xml version="1.0" encoding="utf-8"?>
<Properties xmlns="http://schemas.openxmlformats.org/officeDocument/2006/custom-properties" xmlns:vt="http://schemas.openxmlformats.org/officeDocument/2006/docPropsVTypes"/>
</file>