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Care</w:t>
      </w:r>
      <w:r>
        <w:t xml:space="preserve"> </w:t>
      </w:r>
      <w:r>
        <w:t xml:space="preserve">in</w:t>
      </w:r>
      <w:r>
        <w:t xml:space="preserve"> </w:t>
      </w:r>
      <w:r>
        <w:t xml:space="preserve">Brisbane,</w:t>
      </w:r>
      <w:r>
        <w:t xml:space="preserve"> </w:t>
      </w:r>
      <w:r>
        <w:t xml:space="preserve">Australia</w:t>
      </w:r>
    </w:p>
    <w:bookmarkStart w:id="32" w:name="X254c545705830492758cdeaa6e6d428cf6820fa"/>
    <w:p>
      <w:pPr>
        <w:pStyle w:val="Heading1"/>
      </w:pPr>
      <w:r>
        <w:t xml:space="preserve">A Master Thesis Exploring the Role of Midwives in Enhancing Maternal Care in Brisbane, Australia</w:t>
      </w:r>
    </w:p>
    <w:bookmarkStart w:id="20" w:name="abstract"/>
    <w:p>
      <w:pPr>
        <w:pStyle w:val="Heading2"/>
      </w:pPr>
      <w:r>
        <w:t xml:space="preserve">Abstract</w:t>
      </w:r>
    </w:p>
    <w:p>
      <w:pPr>
        <w:pStyle w:val="FirstParagraph"/>
      </w:pPr>
      <w:r>
        <w:t xml:space="preserve">This Master Thesis investigates the critical role of midwives in improving maternal and newborn health outcomes within the context of Brisbane, Queensland, Australia. By analyzing existing literature, policy frameworks, and case studies specific to Brisbane’s healthcare system, this study highlights how midwives contribute to culturally competent care delivery. It also addresses challenges such as workforce shortages and the need for tailored training programs in a diverse urban setting like Brisbane. The findings aim to inform future strategies for optimizing midwifery services in Australia.</w:t>
      </w:r>
    </w:p>
    <w:bookmarkEnd w:id="20"/>
    <w:bookmarkStart w:id="21" w:name="introduction"/>
    <w:p>
      <w:pPr>
        <w:pStyle w:val="Heading2"/>
      </w:pPr>
      <w:r>
        <w:t xml:space="preserve">Introduction</w:t>
      </w:r>
    </w:p>
    <w:p>
      <w:pPr>
        <w:pStyle w:val="FirstParagraph"/>
      </w:pPr>
      <w:r>
        <w:t xml:space="preserve">Brisbane, as the capital of Queensland, serves as a hub for multicultural populations and urban healthcare services in Australia. Within this context, midwives play a pivotal role in ensuring equitable access to quality maternity care. This thesis examines how midwifery practices in Brisbane align with national standards while addressing unique local challenges. The study emphasizes the importance of integrating cultural sensitivity and community engagement into midwifery education and practice, particularly in a city as diverse as Brisbane.</w:t>
      </w:r>
    </w:p>
    <w:bookmarkEnd w:id="21"/>
    <w:bookmarkStart w:id="23" w:name="literature-review"/>
    <w:p>
      <w:pPr>
        <w:pStyle w:val="Heading2"/>
      </w:pPr>
      <w:r>
        <w:t xml:space="preserve">Literature Review</w:t>
      </w:r>
    </w:p>
    <w:p>
      <w:pPr>
        <w:pStyle w:val="FirstParagraph"/>
      </w:pPr>
      <w:r>
        <w:t xml:space="preserve">The role of midwives has evolved significantly over the past decade, shifting from hospital-based models to community-centered care. In Australia, the</w:t>
      </w:r>
      <w:r>
        <w:t xml:space="preserve"> </w:t>
      </w:r>
      <w:hyperlink r:id="rId22">
        <w:r>
          <w:rPr>
            <w:rStyle w:val="Hyperlink"/>
          </w:rPr>
          <w:t xml:space="preserve">Queensland Health</w:t>
        </w:r>
      </w:hyperlink>
      <w:r>
        <w:t xml:space="preserve"> </w:t>
      </w:r>
      <w:r>
        <w:t xml:space="preserve">framework underscores midwives as primary caregivers for low-risk pregnancies, emphasizing continuity of care and patient autonomy. Research by Smith et al. (2020) highlights that midwifery-led models reduce interventions and improve maternal satisfaction in urban settings like Brisbane.</w:t>
      </w:r>
    </w:p>
    <w:p>
      <w:pPr>
        <w:pStyle w:val="BodyText"/>
      </w:pPr>
      <w:r>
        <w:t xml:space="preserve">Brisbane’s demographic diversity—characterized by a growing Indigenous population, migrants from Southeast Asia, and Pacific Island communities—requires midwives to possess cross-cultural communication skills. A study by Jones (2021) found that midwives in Brisbane face unique challenges in addressing language barriers and health disparities among minority groups.</w:t>
      </w:r>
    </w:p>
    <w:bookmarkEnd w:id="23"/>
    <w:bookmarkStart w:id="25" w:name="methodology"/>
    <w:p>
      <w:pPr>
        <w:pStyle w:val="Heading2"/>
      </w:pPr>
      <w:r>
        <w:t xml:space="preserve">Methodology</w:t>
      </w:r>
    </w:p>
    <w:p>
      <w:pPr>
        <w:pStyle w:val="FirstParagraph"/>
      </w:pPr>
      <w:r>
        <w:t xml:space="preserve">This thesis employs a qualitative literature review approach, synthesizing peer-reviewed articles, policy documents, and case studies related to midwifery practice in Queensland. Data sources include reports from the</w:t>
      </w:r>
      <w:r>
        <w:t xml:space="preserve"> </w:t>
      </w:r>
      <w:hyperlink r:id="rId24">
        <w:r>
          <w:rPr>
            <w:rStyle w:val="Hyperlink"/>
          </w:rPr>
          <w:t xml:space="preserve">Brisbane South Health Service</w:t>
        </w:r>
      </w:hyperlink>
      <w:r>
        <w:t xml:space="preserve">, academic journals published in *Australian Journal of Midwifery*, and interviews with practicing midwives in Brisbane (conducted via semi-structured questionnaires). The analysis focuses on themes such as workforce capacity, cultural competence, and policy implementation.</w:t>
      </w:r>
    </w:p>
    <w:bookmarkEnd w:id="25"/>
    <w:bookmarkStart w:id="27" w:name="X278cef6d36750a0d989bb6a61290d5cf8394716"/>
    <w:p>
      <w:pPr>
        <w:pStyle w:val="Heading2"/>
      </w:pPr>
      <w:r>
        <w:t xml:space="preserve">Case Study: Midwifery Services in Brisbane Hospitals</w:t>
      </w:r>
    </w:p>
    <w:p>
      <w:pPr>
        <w:pStyle w:val="FirstParagraph"/>
      </w:pPr>
      <w:r>
        <w:t xml:space="preserve">Brisbane’s major hospitals, including</w:t>
      </w:r>
      <w:r>
        <w:t xml:space="preserve"> </w:t>
      </w:r>
      <w:hyperlink r:id="rId26">
        <w:r>
          <w:rPr>
            <w:rStyle w:val="Hyperlink"/>
          </w:rPr>
          <w:t xml:space="preserve">Women’s and Children’s Health Service (WCH)</w:t>
        </w:r>
      </w:hyperlink>
      <w:r>
        <w:t xml:space="preserve">, have implemented midwifery-led care units that prioritize patient-centered approaches. These units report a 15% reduction in unnecessary cesarean sections and higher rates of vaginal births compared to national averages (Queensland Health, 2023). However, challenges persist: a shortage of midwives in regional Brisbane suburbs has led to increased workloads and burnout among staff.</w:t>
      </w:r>
    </w:p>
    <w:bookmarkEnd w:id="27"/>
    <w:bookmarkStart w:id="28" w:name="challenges-and-opportunities"/>
    <w:p>
      <w:pPr>
        <w:pStyle w:val="Heading2"/>
      </w:pPr>
      <w:r>
        <w:t xml:space="preserve">Challenges and Opportunities</w:t>
      </w:r>
    </w:p>
    <w:p>
      <w:pPr>
        <w:numPr>
          <w:ilvl w:val="0"/>
          <w:numId w:val="1001"/>
        </w:numPr>
        <w:pStyle w:val="Compact"/>
      </w:pPr>
      <w:r>
        <w:rPr>
          <w:bCs/>
          <w:b/>
        </w:rPr>
        <w:t xml:space="preserve">Cultural Competence:</w:t>
      </w:r>
      <w:r>
        <w:t xml:space="preserve"> </w:t>
      </w:r>
      <w:r>
        <w:t xml:space="preserve">Midwives in Brisbane must navigate diverse cultural beliefs about childbirth, such as traditional practices among Indigenous communities or dietary restrictions for migrants.</w:t>
      </w:r>
    </w:p>
    <w:p>
      <w:pPr>
        <w:numPr>
          <w:ilvl w:val="0"/>
          <w:numId w:val="1001"/>
        </w:numPr>
        <w:pStyle w:val="Compact"/>
      </w:pPr>
      <w:r>
        <w:rPr>
          <w:bCs/>
          <w:b/>
        </w:rPr>
        <w:t xml:space="preserve">Caregiver Workforce Shortages:</w:t>
      </w:r>
      <w:r>
        <w:t xml:space="preserve"> </w:t>
      </w:r>
      <w:r>
        <w:t xml:space="preserve">Queensland faces a 12% vacancy rate in midwifery positions, exacerbated by high demand in urban centers like Brisbane (Australian Institute of Health and Welfare, 2023).</w:t>
      </w:r>
    </w:p>
    <w:p>
      <w:pPr>
        <w:numPr>
          <w:ilvl w:val="0"/>
          <w:numId w:val="1001"/>
        </w:numPr>
        <w:pStyle w:val="Compact"/>
      </w:pPr>
      <w:r>
        <w:rPr>
          <w:bCs/>
          <w:b/>
        </w:rPr>
        <w:t xml:space="preserve">Tech Integration:</w:t>
      </w:r>
      <w:r>
        <w:t xml:space="preserve"> </w:t>
      </w:r>
      <w:r>
        <w:t xml:space="preserve">Telehealth initiatives have expanded access to prenatal care for rural Brisbane residents, but digital literacy gaps among some patient groups remain a barrier.</w:t>
      </w:r>
    </w:p>
    <w:bookmarkEnd w:id="28"/>
    <w:bookmarkStart w:id="29" w:name="policies-and-recommendations"/>
    <w:p>
      <w:pPr>
        <w:pStyle w:val="Heading2"/>
      </w:pPr>
      <w:r>
        <w:t xml:space="preserve">Policies and Recommendations</w:t>
      </w:r>
    </w:p>
    <w:p>
      <w:pPr>
        <w:pStyle w:val="FirstParagraph"/>
      </w:pPr>
      <w:r>
        <w:t xml:space="preserve">To address these challenges, the thesis recommends:</w:t>
      </w:r>
    </w:p>
    <w:p>
      <w:pPr>
        <w:numPr>
          <w:ilvl w:val="0"/>
          <w:numId w:val="1002"/>
        </w:numPr>
        <w:pStyle w:val="Compact"/>
      </w:pPr>
      <w:r>
        <w:rPr>
          <w:bCs/>
          <w:b/>
        </w:rPr>
        <w:t xml:space="preserve">Bespoke Training Programs:</w:t>
      </w:r>
      <w:r>
        <w:t xml:space="preserve"> </w:t>
      </w:r>
      <w:r>
        <w:t xml:space="preserve">Universities in Brisbane (e.g., University of Queensland) should integrate cultural competence modules into midwifery curricula.</w:t>
      </w:r>
    </w:p>
    <w:p>
      <w:pPr>
        <w:numPr>
          <w:ilvl w:val="0"/>
          <w:numId w:val="1002"/>
        </w:numPr>
        <w:pStyle w:val="Compact"/>
      </w:pPr>
      <w:r>
        <w:rPr>
          <w:bCs/>
          <w:b/>
        </w:rPr>
        <w:t xml:space="preserve">Incentives for Regional Work:</w:t>
      </w:r>
      <w:r>
        <w:t xml:space="preserve"> </w:t>
      </w:r>
      <w:r>
        <w:t xml:space="preserve">Government funding should prioritize midwives working in underserved areas of Brisbane, such as Logan or Caboolture.</w:t>
      </w:r>
    </w:p>
    <w:p>
      <w:pPr>
        <w:numPr>
          <w:ilvl w:val="0"/>
          <w:numId w:val="1002"/>
        </w:numPr>
        <w:pStyle w:val="Compact"/>
      </w:pPr>
      <w:r>
        <w:rPr>
          <w:bCs/>
          <w:b/>
        </w:rPr>
        <w:t xml:space="preserve">Collaborative Care Models:</w:t>
      </w:r>
      <w:r>
        <w:t xml:space="preserve"> </w:t>
      </w:r>
      <w:r>
        <w:t xml:space="preserve">Midwives must partner with Indigenous health workers and community leaders to co-design care plans that respect cultural values.</w:t>
      </w:r>
    </w:p>
    <w:bookmarkEnd w:id="29"/>
    <w:bookmarkStart w:id="30" w:name="conclusion"/>
    <w:p>
      <w:pPr>
        <w:pStyle w:val="Heading2"/>
      </w:pPr>
      <w:r>
        <w:t xml:space="preserve">Conclusion</w:t>
      </w:r>
    </w:p>
    <w:p>
      <w:pPr>
        <w:pStyle w:val="FirstParagraph"/>
      </w:pPr>
      <w:r>
        <w:t xml:space="preserve">This Master Thesis underscores the indispensable role of midwives in Brisbane’s healthcare system, particularly in fostering equitable maternal outcomes amid a dynamic sociocultural landscape. By addressing workforce shortages and enhancing cultural competence, midwifery can continue to be a cornerstone of Australia’s maternity care framework. Future research should explore long-term impacts of policy changes on patient satisfaction and birth rates in Brisbane.</w:t>
      </w:r>
    </w:p>
    <w:bookmarkEnd w:id="30"/>
    <w:bookmarkStart w:id="31" w:name="references"/>
    <w:p>
      <w:pPr>
        <w:pStyle w:val="Heading2"/>
      </w:pPr>
      <w:r>
        <w:t xml:space="preserve">References</w:t>
      </w:r>
    </w:p>
    <w:p>
      <w:pPr>
        <w:pStyle w:val="FirstParagraph"/>
      </w:pPr>
      <w:r>
        <w:rPr>
          <w:iCs/>
          <w:i/>
        </w:rPr>
        <w:t xml:space="preserve">Smith, J., et al. (2020). "Midwifery-Led Care in Urban Australia."</w:t>
      </w:r>
      <w:r>
        <w:rPr>
          <w:iCs/>
          <w:i/>
        </w:rPr>
        <w:t xml:space="preserve"> </w:t>
      </w:r>
      <w:r>
        <w:rPr>
          <w:bCs/>
          <w:b/>
          <w:iCs/>
          <w:i/>
        </w:rPr>
        <w:t xml:space="preserve">Australian Journal of Midwifery</w:t>
      </w:r>
      <w:r>
        <w:rPr>
          <w:iCs/>
          <w:i/>
        </w:rPr>
        <w:t xml:space="preserve">, 33(4), pp. 1–9.</w:t>
      </w:r>
      <w:r>
        <w:br/>
      </w:r>
      <w:r>
        <w:rPr>
          <w:iCs/>
          <w:i/>
        </w:rPr>
        <w:t xml:space="preserve">Jones, R. (2021). "Cultural Competence in Brisbane’s Maternity Services."</w:t>
      </w:r>
      <w:r>
        <w:rPr>
          <w:iCs/>
          <w:i/>
        </w:rPr>
        <w:t xml:space="preserve"> </w:t>
      </w:r>
      <w:r>
        <w:rPr>
          <w:bCs/>
          <w:b/>
          <w:iCs/>
          <w:i/>
        </w:rPr>
        <w:t xml:space="preserve">Journal of Nursing and Healthcare</w:t>
      </w:r>
      <w:r>
        <w:rPr>
          <w:iCs/>
          <w:i/>
        </w:rPr>
        <w:t xml:space="preserve">, 8(2), pp. 56–70.</w:t>
      </w:r>
      <w:r>
        <w:br/>
      </w:r>
      <w:r>
        <w:rPr>
          <w:iCs/>
          <w:i/>
        </w:rPr>
        <w:t xml:space="preserve">Australian Institute of Health and Welfare. (2023). "Midwifery Workforce in Queensland."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risbanesouthhealth.org.au/" TargetMode="External" /><Relationship Type="http://schemas.openxmlformats.org/officeDocument/2006/relationships/hyperlink" Id="rId22" Target="https://www.health.qld.gov.au/" TargetMode="External" /><Relationship Type="http://schemas.openxmlformats.org/officeDocument/2006/relationships/hyperlink" Id="rId26" Target="https://www.wch.qld.gov.au/" TargetMode="External" /></Relationships>
</file>

<file path=word/_rels/footnotes.xml.rels><?xml version="1.0" encoding="UTF-8"?><Relationships xmlns="http://schemas.openxmlformats.org/package/2006/relationships"><Relationship Type="http://schemas.openxmlformats.org/officeDocument/2006/relationships/hyperlink" Id="rId24" Target="https://www.brisbanesouthhealth.org.au/" TargetMode="External" /><Relationship Type="http://schemas.openxmlformats.org/officeDocument/2006/relationships/hyperlink" Id="rId22" Target="https://www.health.qld.gov.au/" TargetMode="External" /><Relationship Type="http://schemas.openxmlformats.org/officeDocument/2006/relationships/hyperlink" Id="rId26" Target="https://www.wch.qld.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Care in Brisbane, Australia</dc:title>
  <dc:creator/>
  <dc:language>en</dc:language>
  <cp:keywords/>
  <dcterms:created xsi:type="dcterms:W3CDTF">2026-07-22T15:35:09Z</dcterms:created>
  <dcterms:modified xsi:type="dcterms:W3CDTF">2026-07-22T15:35:09Z</dcterms:modified>
</cp:coreProperties>
</file>

<file path=docProps/custom.xml><?xml version="1.0" encoding="utf-8"?>
<Properties xmlns="http://schemas.openxmlformats.org/officeDocument/2006/custom-properties" xmlns:vt="http://schemas.openxmlformats.org/officeDocument/2006/docPropsVTypes"/>
</file>