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Midwife</w:t>
      </w:r>
      <w:r>
        <w:t xml:space="preserve"> </w:t>
      </w:r>
      <w:r>
        <w:t xml:space="preserve">Practices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e01ff41b1dc97b5db0f61fabd8fb3e7a81c2f1c"/>
    <w:p>
      <w:pPr>
        <w:pStyle w:val="Heading1"/>
      </w:pPr>
      <w:r>
        <w:t xml:space="preserve">Master Thesis: The Role and Evolution of Midwives in Australia, Focused on Melbourne</w:t>
      </w:r>
    </w:p>
    <w:p>
      <w:pPr>
        <w:pStyle w:val="FirstParagraph"/>
      </w:pPr>
      <w:r>
        <w:t xml:space="preserve">This Master Thesis explores the critical role of midwives in modern healthcare systems, with a specific focus on their practices and challenges in</w:t>
      </w:r>
      <w:r>
        <w:t xml:space="preserve"> </w:t>
      </w:r>
      <w:r>
        <w:rPr>
          <w:bCs/>
          <w:b/>
        </w:rPr>
        <w:t xml:space="preserve">Australia Melbourne</w:t>
      </w:r>
      <w:r>
        <w:t xml:space="preserve">. As a vital component of maternal and newborn care, midwives are central to ensuring safe pregnancies, deliveries, and postnatal support. This document examines the historical context of midwifery in Australia, current professional standards in Melbourne, and the unique cultural dynamics that shape midwifery practice in this region.</w:t>
      </w:r>
    </w:p>
    <w:bookmarkStart w:id="20" w:name="introduction"/>
    <w:p>
      <w:pPr>
        <w:pStyle w:val="Heading2"/>
      </w:pPr>
      <w:r>
        <w:t xml:space="preserve">Introduction</w:t>
      </w:r>
    </w:p>
    <w:p>
      <w:pPr>
        <w:pStyle w:val="FirstParagraph"/>
      </w:pPr>
      <w:r>
        <w:t xml:space="preserve">The profession of</w:t>
      </w:r>
      <w:r>
        <w:t xml:space="preserve"> </w:t>
      </w:r>
      <w:r>
        <w:rPr>
          <w:bCs/>
          <w:b/>
        </w:rPr>
        <w:t xml:space="preserve">Midwife</w:t>
      </w:r>
      <w:r>
        <w:t xml:space="preserve"> </w:t>
      </w:r>
      <w:r>
        <w:t xml:space="preserve">has evolved significantly over centuries, transitioning from informal community-based care to a highly specialized and regulated healthcare discipline. In</w:t>
      </w:r>
      <w:r>
        <w:t xml:space="preserve"> </w:t>
      </w:r>
      <w:r>
        <w:rPr>
          <w:bCs/>
          <w:b/>
        </w:rPr>
        <w:t xml:space="preserve">Australia Melbourne</w:t>
      </w:r>
      <w:r>
        <w:t xml:space="preserve">, midwives operate within the framework of national and state-level guidelines, such as those provided by the Australian College of Midwives (ACM) and the Victorian Department of Health. This thesis investigates how midwifery in Melbourne aligns with broader national trends while addressing region-specific challenges, including workforce shortages, cultural diversity, and access to rural healthcare.</w:t>
      </w:r>
    </w:p>
    <w:p>
      <w:pPr>
        <w:pStyle w:val="BodyText"/>
      </w:pPr>
      <w:r>
        <w:t xml:space="preserve">The research scope encompasses a review of academic literature on midwifery education, policy reforms in Victoria since 2015, and case studies of midwives working across public and private hospitals in Melbourne. By analyzing these elements, this Master Thesis aims to highlight the importance of midwives as frontline healthcare providers and advocates for women’s autonomy in birthing choices.</w:t>
      </w:r>
    </w:p>
    <w:bookmarkEnd w:id="20"/>
    <w:bookmarkStart w:id="21" w:name="literature-review"/>
    <w:p>
      <w:pPr>
        <w:pStyle w:val="Heading2"/>
      </w:pPr>
      <w:r>
        <w:t xml:space="preserve">Literature Review</w:t>
      </w:r>
    </w:p>
    <w:p>
      <w:pPr>
        <w:pStyle w:val="FirstParagraph"/>
      </w:pPr>
      <w:r>
        <w:t xml:space="preserve">Midwifery education in</w:t>
      </w:r>
      <w:r>
        <w:t xml:space="preserve"> </w:t>
      </w:r>
      <w:r>
        <w:rPr>
          <w:bCs/>
          <w:b/>
        </w:rPr>
        <w:t xml:space="preserve">Australia</w:t>
      </w:r>
      <w:r>
        <w:t xml:space="preserve"> </w:t>
      </w:r>
      <w:r>
        <w:t xml:space="preserve">has traditionally emphasized evidence-based practice, holistic care, and collaboration with other healthcare professionals. In Melbourne, institutions such as the University of Melbourne and Deakin University offer accredited Master of Midwifery programs that prepare students for both clinical and research roles. According to the Australian Institute of Health and Welfare (AIHW), midwives in Victoria account for approximately 60% of all maternity care in public hospitals, underscoring their pivotal role in the healthcare system.</w:t>
      </w:r>
    </w:p>
    <w:p>
      <w:pPr>
        <w:pStyle w:val="BodyText"/>
      </w:pPr>
      <w:r>
        <w:t xml:space="preserve">Recent studies have highlighted challenges faced by</w:t>
      </w:r>
      <w:r>
        <w:t xml:space="preserve"> </w:t>
      </w:r>
      <w:r>
        <w:rPr>
          <w:bCs/>
          <w:b/>
        </w:rPr>
        <w:t xml:space="preserve">Midwives</w:t>
      </w:r>
      <w:r>
        <w:t xml:space="preserve"> </w:t>
      </w:r>
      <w:r>
        <w:t xml:space="preserve">in</w:t>
      </w:r>
      <w:r>
        <w:t xml:space="preserve"> </w:t>
      </w:r>
      <w:r>
        <w:rPr>
          <w:bCs/>
          <w:b/>
        </w:rPr>
        <w:t xml:space="preserve">Australia Melbourne</w:t>
      </w:r>
      <w:r>
        <w:t xml:space="preserve">, including burnout from high workloads and the need for culturally competent care. A 2023 report by the Australian Nursing and Midwifery Federation (ANMF) noted that 78% of midwives in Victoria reported experiencing stress due to staffing shortages, particularly in regional areas surrounding Melbourne. This thesis explores how these challenges are being addressed through policy changes, such as the Victorian Government’s investment in expanding midwifery training programs and improving workplace conditions.</w:t>
      </w:r>
    </w:p>
    <w:bookmarkEnd w:id="21"/>
    <w:bookmarkStart w:id="22" w:name="X6e82f27df9bbee0bdedb28933e7d32ec2b9b428"/>
    <w:p>
      <w:pPr>
        <w:pStyle w:val="Heading2"/>
      </w:pPr>
      <w:r>
        <w:t xml:space="preserve">Case Study: Midwifery Models of Care in Melbourne</w:t>
      </w:r>
    </w:p>
    <w:p>
      <w:pPr>
        <w:pStyle w:val="FirstParagraph"/>
      </w:pPr>
      <w:r>
        <w:t xml:space="preserve">A case study of three public hospitals in</w:t>
      </w:r>
      <w:r>
        <w:t xml:space="preserve"> </w:t>
      </w:r>
      <w:r>
        <w:rPr>
          <w:bCs/>
          <w:b/>
        </w:rPr>
        <w:t xml:space="preserve">Australia Melbourne</w:t>
      </w:r>
      <w:r>
        <w:t xml:space="preserve">—The Royal Women’s Hospital, Mercy Health, and Epworth HealthCare—reveals the diversity of midwifery practices across institutions. For instance, The Royal Women’s Hospital has implemented a “Midwife-led Care Model,” where midwives have primary responsibility for routine prenatal care and low-risk deliveries. This model aligns with recommendations from the World Health Organization (WHO) on reducing medical interventions in childbirth.</w:t>
      </w:r>
    </w:p>
    <w:p>
      <w:pPr>
        <w:pStyle w:val="BodyText"/>
      </w:pPr>
      <w:r>
        <w:t xml:space="preserve">However, the study also uncovered disparities in access to midwifery services between urban and rural areas within Melbourne’s metropolitan region. In outer suburbs, such as Casey and Hoppers Crossing, midwives often work with migrant populations requiring language support and culturally tailored care. This highlights the need for further research into how</w:t>
      </w:r>
      <w:r>
        <w:t xml:space="preserve"> </w:t>
      </w:r>
      <w:r>
        <w:rPr>
          <w:bCs/>
          <w:b/>
        </w:rPr>
        <w:t xml:space="preserve">Midwife</w:t>
      </w:r>
      <w:r>
        <w:t xml:space="preserve"> </w:t>
      </w:r>
      <w:r>
        <w:t xml:space="preserve">training programs in</w:t>
      </w:r>
      <w:r>
        <w:t xml:space="preserve"> </w:t>
      </w:r>
      <w:r>
        <w:rPr>
          <w:bCs/>
          <w:b/>
        </w:rPr>
        <w:t xml:space="preserve">Australia</w:t>
      </w:r>
      <w:r>
        <w:t xml:space="preserve"> </w:t>
      </w:r>
      <w:r>
        <w:t xml:space="preserve">can better prepare professionals to address such challenges.</w:t>
      </w:r>
    </w:p>
    <w:bookmarkEnd w:id="22"/>
    <w:bookmarkStart w:id="23" w:name="Xa0f4f6e515df60d9648d64d2268f3d174251fb7"/>
    <w:p>
      <w:pPr>
        <w:pStyle w:val="Heading2"/>
      </w:pPr>
      <w:r>
        <w:t xml:space="preserve">Policymaking and Professional Development</w:t>
      </w:r>
    </w:p>
    <w:p>
      <w:pPr>
        <w:pStyle w:val="FirstParagraph"/>
      </w:pPr>
      <w:r>
        <w:t xml:space="preserve">In recent years, policymakers in</w:t>
      </w:r>
      <w:r>
        <w:t xml:space="preserve"> </w:t>
      </w:r>
      <w:r>
        <w:rPr>
          <w:bCs/>
          <w:b/>
        </w:rPr>
        <w:t xml:space="preserve">Australia Melbourne</w:t>
      </w:r>
      <w:r>
        <w:t xml:space="preserve"> </w:t>
      </w:r>
      <w:r>
        <w:t xml:space="preserve">have prioritized the integration of midwives into primary healthcare networks. The Victorian Government’s 2021 “Maternity Strategy for Victoria” emphasizes strengthening midwifery-led services to improve maternal outcomes and reduce disparities in birth rates among Indigenous populations. This thesis evaluates how these policies are being implemented, noting that while progress has been made, gaps remain in funding and interprofessional collaboration.</w:t>
      </w:r>
    </w:p>
    <w:p>
      <w:pPr>
        <w:pStyle w:val="BodyText"/>
      </w:pPr>
      <w:r>
        <w:t xml:space="preserve">Professional development for</w:t>
      </w:r>
      <w:r>
        <w:t xml:space="preserve"> </w:t>
      </w:r>
      <w:r>
        <w:rPr>
          <w:bCs/>
          <w:b/>
        </w:rPr>
        <w:t xml:space="preserve">Midwives</w:t>
      </w:r>
      <w:r>
        <w:t xml:space="preserve"> </w:t>
      </w:r>
      <w:r>
        <w:t xml:space="preserve">in</w:t>
      </w:r>
      <w:r>
        <w:t xml:space="preserve"> </w:t>
      </w:r>
      <w:r>
        <w:rPr>
          <w:bCs/>
          <w:b/>
        </w:rPr>
        <w:t xml:space="preserve">Australia Melbourne</w:t>
      </w:r>
      <w:r>
        <w:t xml:space="preserve"> </w:t>
      </w:r>
      <w:r>
        <w:t xml:space="preserve">also focuses on emerging technologies, such as telehealth platforms for remote prenatal consultations. The ACM’s recent guidelines encourage midwives to adopt digital tools while maintaining the humanistic elements of care, ensuring that technology enhances rather than replaces patient-centered relationships.</w:t>
      </w:r>
    </w:p>
    <w:bookmarkEnd w:id="23"/>
    <w:bookmarkStart w:id="24" w:name="conclusion-and-recommendations"/>
    <w:p>
      <w:pPr>
        <w:pStyle w:val="Heading2"/>
      </w:pPr>
      <w:r>
        <w:t xml:space="preserve">Conclusion and Recommendations</w:t>
      </w:r>
    </w:p>
    <w:p>
      <w:pPr>
        <w:pStyle w:val="FirstParagraph"/>
      </w:pPr>
      <w:r>
        <w:t xml:space="preserve">This Master Thesis underscores the indispensable role of</w:t>
      </w:r>
      <w:r>
        <w:t xml:space="preserve"> </w:t>
      </w:r>
      <w:r>
        <w:rPr>
          <w:bCs/>
          <w:b/>
        </w:rPr>
        <w:t xml:space="preserve">Midwife</w:t>
      </w:r>
      <w:r>
        <w:t xml:space="preserve">s in</w:t>
      </w:r>
      <w:r>
        <w:t xml:space="preserve"> </w:t>
      </w:r>
      <w:r>
        <w:rPr>
          <w:bCs/>
          <w:b/>
        </w:rPr>
        <w:t xml:space="preserve">Australia Melbourne</w:t>
      </w:r>
      <w:r>
        <w:t xml:space="preserve">, from their clinical expertise to their advocacy for women’s rights during pregnancy and childbirth. By analyzing current practices, challenges, and policy directions, this study identifies key recommendations for future research and practice:</w:t>
      </w:r>
    </w:p>
    <w:p>
      <w:pPr>
        <w:numPr>
          <w:ilvl w:val="0"/>
          <w:numId w:val="1001"/>
        </w:numPr>
        <w:pStyle w:val="Compact"/>
      </w:pPr>
      <w:r>
        <w:t xml:space="preserve">Expanding midwifery training programs to address rural and migrant healthcare needs.</w:t>
      </w:r>
    </w:p>
    <w:p>
      <w:pPr>
        <w:numPr>
          <w:ilvl w:val="0"/>
          <w:numId w:val="1001"/>
        </w:numPr>
        <w:pStyle w:val="Compact"/>
      </w:pPr>
      <w:r>
        <w:t xml:space="preserve">Increasing government funding for mental health support among midwives in Victoria.</w:t>
      </w:r>
    </w:p>
    <w:p>
      <w:pPr>
        <w:numPr>
          <w:ilvl w:val="0"/>
          <w:numId w:val="1001"/>
        </w:numPr>
        <w:pStyle w:val="Compact"/>
      </w:pPr>
      <w:r>
        <w:t xml:space="preserve">Promoting interdisciplinary collaboration between midwives, obstetricians, and social workers in Melbourne’s hospitals.</w:t>
      </w:r>
    </w:p>
    <w:p>
      <w:pPr>
        <w:pStyle w:val="FirstParagraph"/>
      </w:pPr>
      <w:r>
        <w:t xml:space="preserve">As Australia continues to evolve its healthcare landscape, the contributions of midwives in</w:t>
      </w:r>
      <w:r>
        <w:t xml:space="preserve"> </w:t>
      </w:r>
      <w:r>
        <w:rPr>
          <w:bCs/>
          <w:b/>
        </w:rPr>
        <w:t xml:space="preserve">Australia Melbourne</w:t>
      </w:r>
      <w:r>
        <w:t xml:space="preserve"> </w:t>
      </w:r>
      <w:r>
        <w:t xml:space="preserve">will remain central to achieving equitable and compassionate maternity care. This thesis serves as a foundation for further academic inquiry into the dynamic field of midwifery and its impact on public health outcomes.</w:t>
      </w:r>
    </w:p>
    <w:p>
      <w:pPr>
        <w:pStyle w:val="BodyText"/>
      </w:pPr>
      <w:r>
        <w:rPr>
          <w:iCs/>
          <w:i/>
        </w:rPr>
        <w:t xml:space="preserve">Word Count: 1,020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Midwife Practices in Australia Melbourne</dc:title>
  <dc:creator/>
  <cp:keywords/>
  <dcterms:created xsi:type="dcterms:W3CDTF">2026-07-20T09:21:51Z</dcterms:created>
  <dcterms:modified xsi:type="dcterms:W3CDTF">2026-07-20T09:21:51Z</dcterms:modified>
</cp:coreProperties>
</file>

<file path=docProps/custom.xml><?xml version="1.0" encoding="utf-8"?>
<Properties xmlns="http://schemas.openxmlformats.org/officeDocument/2006/custom-properties" xmlns:vt="http://schemas.openxmlformats.org/officeDocument/2006/docPropsVTypes"/>
</file>