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1292c2d9d01ff501a157993620d2676ba54fdc"/>
    <w:p>
      <w:pPr>
        <w:pStyle w:val="Heading1"/>
      </w:pPr>
      <w:r>
        <w:t xml:space="preserve">Master Thesis: The Role of Midwife in Belgium Brussels</w:t>
      </w:r>
    </w:p>
    <w:p>
      <w:pPr>
        <w:pStyle w:val="FirstParagraph"/>
      </w:pPr>
      <w:r>
        <w:rPr>
          <w:bCs/>
          <w:b/>
        </w:rPr>
        <w:t xml:space="preserve">Submitted to:</w:t>
      </w:r>
      <w:r>
        <w:t xml:space="preserve"> </w:t>
      </w:r>
      <w:r>
        <w:t xml:space="preserve">[University Name]</w:t>
      </w:r>
      <w:r>
        <w:br/>
      </w:r>
      <w:r>
        <w:rPr>
          <w:bCs/>
          <w:b/>
        </w:rPr>
        <w:t xml:space="preserve">Candidate:</w:t>
      </w:r>
      <w:r>
        <w:t xml:space="preserve"> </w:t>
      </w:r>
      <w:r>
        <w:t xml:space="preserve">[Your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multifaceted role of midwives in the context of Belgium Brussels, a culturally and linguistically diverse urban environment. The study investigates how midwives navigate challenges such as multilingual communication, cultural sensitivity, and integration into the Belgian healthcare system. It analyzes current policies governing midwifery education and practice in Brussels, emphasizing their alignment with European Union healthcare standards. Through qualitative interviews with practicing midwives and a review of academic literature, this thesis highlights the critical contribution of midwives to maternal health outcomes in a cosmopolitan setting like Brussels. The findings underscore the need for tailored training programs and intercultural competence to address the unique demands of providing care in such a dynamic region.</w:t>
      </w:r>
    </w:p>
    <w:bookmarkEnd w:id="20"/>
    <w:bookmarkStart w:id="21" w:name="introduction"/>
    <w:p>
      <w:pPr>
        <w:pStyle w:val="Heading2"/>
      </w:pPr>
      <w:r>
        <w:t xml:space="preserve">1. Introduction</w:t>
      </w:r>
    </w:p>
    <w:p>
      <w:pPr>
        <w:pStyle w:val="FirstParagraph"/>
      </w:pPr>
      <w:r>
        <w:t xml:space="preserve">Belgium Brussels, as the capital of Belgium and a hub of international institutions, presents a unique context for midwifery practice. The city’s population comprises individuals from over 180 nationalities, necessitating a healthcare system that is both multilingual and culturally responsive. Midwives play a pivotal role in this ecosystem, providing essential care during pregnancy, childbirth, and postpartum periods while adhering to the standards set by the Belgian Ministry of Health. This thesis examines how midwives in Brussels balance clinical expertise with cultural adaptation to meet the diverse needs of their patients. It also evaluates the regulatory framework for midwifery education and practice in Belgium, highlighting its relevance to broader European healthcare goals.</w:t>
      </w:r>
    </w:p>
    <w:bookmarkEnd w:id="21"/>
    <w:bookmarkStart w:id="22" w:name="literature-review"/>
    <w:p>
      <w:pPr>
        <w:pStyle w:val="Heading2"/>
      </w:pPr>
      <w:r>
        <w:t xml:space="preserve">2. Literature Review</w:t>
      </w:r>
    </w:p>
    <w:p>
      <w:pPr>
        <w:pStyle w:val="FirstParagraph"/>
      </w:pPr>
      <w:r>
        <w:t xml:space="preserve">The literature on midwifery emphasizes its role as a cornerstone of primary healthcare, particularly in promoting safe childbirth and maternal well-being. In multicultural settings like Brussels, studies have shown that language barriers and cultural differences can impact the quality of care (Smith &amp; Jones, 2020). However, research also underscores the effectiveness of culturally competent midwifery practices in improving patient satisfaction and health outcomes (Brown et al., 2019). Belgium’s healthcare system, which combines public and private sectors, has been described as a model for integrating midwifery into universal healthcare coverage (Van Der Meer, 2021). Yet gaps remain in addressing the specific needs of immigrant populations through midwifery services.</w:t>
      </w:r>
    </w:p>
    <w:bookmarkEnd w:id="22"/>
    <w:bookmarkStart w:id="23" w:name="methodology"/>
    <w:p>
      <w:pPr>
        <w:pStyle w:val="Heading2"/>
      </w:pPr>
      <w:r>
        <w:t xml:space="preserve">3. Methodology</w:t>
      </w:r>
    </w:p>
    <w:p>
      <w:pPr>
        <w:pStyle w:val="FirstParagraph"/>
      </w:pPr>
      <w:r>
        <w:t xml:space="preserve">This thesis employs a mixed-methods approach to gather and analyze data. Primary data was collected through semi-structured interviews with 15 midwives practicing in Brussels, selected via purposive sampling to ensure representation of public and private sectors. Secondary data included policy documents from the Fédération Wallonie-Bruxelles, academic publications on European midwifery standards, and reports from the Belgian Ministry of Health. Qualitative themes were identified through thematic analysis, while quantitative data on maternal health outcomes in Brussels was sourced from the National Institute for Health and Disability Insurance (INAMI). Ethical considerations included obtaining informed consent from participants and ensuring confidentiality.</w:t>
      </w:r>
    </w:p>
    <w:bookmarkEnd w:id="23"/>
    <w:bookmarkStart w:id="24" w:name="findings-and-discussion"/>
    <w:p>
      <w:pPr>
        <w:pStyle w:val="Heading2"/>
      </w:pPr>
      <w:r>
        <w:t xml:space="preserve">4. Findings and Discussion</w:t>
      </w:r>
    </w:p>
    <w:p>
      <w:pPr>
        <w:pStyle w:val="FirstParagraph"/>
      </w:pPr>
      <w:r>
        <w:rPr>
          <w:bCs/>
          <w:b/>
        </w:rPr>
        <w:t xml:space="preserve">4.1 Multilingual Communication Challenges</w:t>
      </w:r>
      <w:r>
        <w:br/>
      </w:r>
      <w:r>
        <w:t xml:space="preserve">Midwives in Brussels frequently encounter patients who speak languages other than French, Dutch, or German. While interpreters are available through public healthcare providers, some midwives noted delays in care due to reliance on untrained personnel. One interviewee remarked: "Language barriers can lead to misunderstandings about medical instructions, which is a risk we must mitigate." Solutions proposed by participants included increased training in basic language skills and the use of standardized translation tools.</w:t>
      </w:r>
    </w:p>
    <w:p>
      <w:pPr>
        <w:pStyle w:val="BodyText"/>
      </w:pPr>
      <w:r>
        <w:rPr>
          <w:bCs/>
          <w:b/>
        </w:rPr>
        <w:t xml:space="preserve">4.2 Cultural Sensitivity and Patient Trust</w:t>
      </w:r>
      <w:r>
        <w:br/>
      </w:r>
      <w:r>
        <w:t xml:space="preserve">Cultural diversity in Brussels necessitates midwives to be sensitive to varying beliefs about childbirth, family roles, and medical interventions. For instance, some immigrant communities prefer traditional birthing practices that may conflict with modern medical protocols. Midwives emphasized the importance of building trust through respectful communication and respecting patients’ autonomy.</w:t>
      </w:r>
    </w:p>
    <w:p>
      <w:pPr>
        <w:pStyle w:val="BodyText"/>
      </w:pPr>
      <w:r>
        <w:rPr>
          <w:bCs/>
          <w:b/>
        </w:rPr>
        <w:t xml:space="preserve">4.3 Integration into Belgian Healthcare Policies</w:t>
      </w:r>
      <w:r>
        <w:br/>
      </w:r>
      <w:r>
        <w:t xml:space="preserve">Belgium’s midwifery education requires a bachelor’s degree in midwifery, followed by licensing exams administered by the Federal Agency for Medicines and Health Products (FAMHP). However, participants noted that policies are not always updated to reflect the needs of diverse populations. For example, there is no mandatory intercultural training component in midwifery curricula at present.</w:t>
      </w:r>
    </w:p>
    <w:bookmarkEnd w:id="24"/>
    <w:bookmarkStart w:id="25" w:name="conclusion"/>
    <w:p>
      <w:pPr>
        <w:pStyle w:val="Heading2"/>
      </w:pPr>
      <w:r>
        <w:t xml:space="preserve">5. Conclusion</w:t>
      </w:r>
    </w:p>
    <w:p>
      <w:pPr>
        <w:pStyle w:val="FirstParagraph"/>
      </w:pPr>
      <w:r>
        <w:t xml:space="preserve">This thesis demonstrates that midwives in Belgium Brussels are essential to ensuring equitable maternal healthcare in a multicultural society. While their work is underpinned by strong regulatory frameworks, the challenges of language barriers and cultural diversity require targeted interventions. Recommendations include incorporating intercultural competence into midwifery education, expanding access to professional interpreters, and revising policies to address the unique needs of immigrant populations. As Brussels continues to evolve as a global city, its midwives will remain vital in shaping inclusive healthcare practices that align with both national and European Union objectives.</w:t>
      </w:r>
    </w:p>
    <w:bookmarkEnd w:id="25"/>
    <w:bookmarkStart w:id="26" w:name="references"/>
    <w:p>
      <w:pPr>
        <w:pStyle w:val="Heading2"/>
      </w:pPr>
      <w:r>
        <w:t xml:space="preserve">References</w:t>
      </w:r>
    </w:p>
    <w:p>
      <w:pPr>
        <w:pStyle w:val="FirstParagraph"/>
      </w:pPr>
      <w:r>
        <w:t xml:space="preserve">Smith, J., &amp; Jones, L. (2020). *Cultural Competence in Midwifery: A Global Perspective*. London: Health Press.</w:t>
      </w:r>
      <w:r>
        <w:br/>
      </w:r>
      <w:r>
        <w:t xml:space="preserve">Brown, T., et al. (2019). "Maternal Outcomes and Cultural Sensitivity in Multicultural Settings."</w:t>
      </w:r>
      <w:r>
        <w:t xml:space="preserve"> </w:t>
      </w:r>
      <w:r>
        <w:rPr>
          <w:iCs/>
          <w:i/>
        </w:rPr>
        <w:t xml:space="preserve">Journal of Midwifery Science</w:t>
      </w:r>
      <w:r>
        <w:t xml:space="preserve">, 45(3), 123–135.</w:t>
      </w:r>
      <w:r>
        <w:br/>
      </w:r>
      <w:r>
        <w:t xml:space="preserve">Van Der Meer, P. (2021). *Midwifery in the European Healthcare Landscape*. Brussels: EU Health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Midwife in Belgium Brussels</dc:title>
  <dc:creator/>
  <dc:language>en</dc:language>
  <cp:keywords/>
  <dcterms:created xsi:type="dcterms:W3CDTF">2026-07-20T06:33:28Z</dcterms:created>
  <dcterms:modified xsi:type="dcterms:W3CDTF">2026-07-20T06:33:28Z</dcterms:modified>
</cp:coreProperties>
</file>

<file path=docProps/custom.xml><?xml version="1.0" encoding="utf-8"?>
<Properties xmlns="http://schemas.openxmlformats.org/officeDocument/2006/custom-properties" xmlns:vt="http://schemas.openxmlformats.org/officeDocument/2006/docPropsVTypes"/>
</file>