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1" w:name="X09cfd4728fb662e0aaddc242986050d4cd53840"/>
    <w:p>
      <w:pPr>
        <w:pStyle w:val="Heading1"/>
      </w:pPr>
      <w:r>
        <w:t xml:space="preserve">Master Thesis: The Role and Challenges of Midwives in Colombia Bogotá</w:t>
      </w:r>
    </w:p>
    <w:bookmarkStart w:id="20" w:name="abstract"/>
    <w:p>
      <w:pPr>
        <w:pStyle w:val="Heading2"/>
      </w:pPr>
      <w:r>
        <w:t xml:space="preserve">Abstract</w:t>
      </w:r>
    </w:p>
    <w:p>
      <w:pPr>
        <w:pStyle w:val="FirstParagraph"/>
      </w:pPr>
      <w:r>
        <w:t xml:space="preserve">This Master Thesis explores the critical role of midwives in Colombia, with a specific focus on the city of Bogotá. By examining the socio-cultural, economic, and health-related factors influencing midwifery practices in Bogotá, this study highlights both the opportunities and challenges faced by midwives in a region marked by urban diversity and complex healthcare needs. The research underscores the importance of strengthening midwifery education, policy frameworks, and community engagement to improve maternal health outcomes across Colombia’s capital.</w:t>
      </w:r>
    </w:p>
    <w:bookmarkEnd w:id="20"/>
    <w:bookmarkStart w:id="21" w:name="introduction"/>
    <w:p>
      <w:pPr>
        <w:pStyle w:val="Heading2"/>
      </w:pPr>
      <w:r>
        <w:t xml:space="preserve">Introduction</w:t>
      </w:r>
    </w:p>
    <w:p>
      <w:pPr>
        <w:pStyle w:val="FirstParagraph"/>
      </w:pPr>
      <w:r>
        <w:t xml:space="preserve">The profession of a midwife is vital to ensuring safe pregnancies, childbirths, and postnatal care. In Colombia Bogotá, where urbanization has increased access to healthcare services while also intensifying disparities in maternal health outcomes, the role of midwives has become even more crucial. This thesis seeks to analyze how midwives in Bogotá contribute to public health systems, address cultural barriers, and navigate institutional challenges within the Colombian healthcare landscape.</w:t>
      </w:r>
    </w:p>
    <w:bookmarkEnd w:id="21"/>
    <w:bookmarkStart w:id="22" w:name="X3d50294e2f81d096a10695bd39723f417eb5ed4"/>
    <w:p>
      <w:pPr>
        <w:pStyle w:val="Heading2"/>
      </w:pPr>
      <w:r>
        <w:t xml:space="preserve">Contextualizing Midwifery in Colombia Bogotá</w:t>
      </w:r>
    </w:p>
    <w:p>
      <w:pPr>
        <w:pStyle w:val="FirstParagraph"/>
      </w:pPr>
      <w:r>
        <w:t xml:space="preserve">Bogotá, as Colombia’s capital and largest city, is a hub for medical innovation and population diversity. However, despite advancements in healthcare infrastructure, maternal mortality rates remain a concern. According to the World Health Organization (WHO), Colombia has made progress in reducing maternal deaths since the 1990s but still faces regional inequalities. In Bogotá, midwives play a pivotal role in bridging gaps between rural and urban populations, providing culturally sensitive care to women from diverse backgrounds.</w:t>
      </w:r>
    </w:p>
    <w:bookmarkEnd w:id="22"/>
    <w:bookmarkStart w:id="23" w:name="challenges-faced-by-midwives-in-bogotá"/>
    <w:p>
      <w:pPr>
        <w:pStyle w:val="Heading2"/>
      </w:pPr>
      <w:r>
        <w:t xml:space="preserve">Challenges Faced by Midwives in Bogotá</w:t>
      </w:r>
    </w:p>
    <w:p>
      <w:pPr>
        <w:numPr>
          <w:ilvl w:val="0"/>
          <w:numId w:val="1001"/>
        </w:numPr>
        <w:pStyle w:val="Compact"/>
      </w:pPr>
      <w:r>
        <w:rPr>
          <w:bCs/>
          <w:b/>
        </w:rPr>
        <w:t xml:space="preserve">Limited Access to Resources:</w:t>
      </w:r>
      <w:r>
        <w:t xml:space="preserve"> </w:t>
      </w:r>
      <w:r>
        <w:t xml:space="preserve">Many midwives in Bogotá operate in underfunded public hospitals or community clinics, where equipment and training materials are insufficient.</w:t>
      </w:r>
    </w:p>
    <w:p>
      <w:pPr>
        <w:numPr>
          <w:ilvl w:val="0"/>
          <w:numId w:val="1001"/>
        </w:numPr>
        <w:pStyle w:val="Compact"/>
      </w:pPr>
      <w:r>
        <w:rPr>
          <w:bCs/>
          <w:b/>
        </w:rPr>
        <w:t xml:space="preserve">Cultural Barriers:</w:t>
      </w:r>
      <w:r>
        <w:t xml:space="preserve"> </w:t>
      </w:r>
      <w:r>
        <w:t xml:space="preserve">Traditional beliefs about childbirth often conflict with evidence-based practices promoted by midwives, requiring them to engage in continuous dialogue with communities.</w:t>
      </w:r>
    </w:p>
    <w:p>
      <w:pPr>
        <w:numPr>
          <w:ilvl w:val="0"/>
          <w:numId w:val="1001"/>
        </w:numPr>
        <w:pStyle w:val="Compact"/>
      </w:pPr>
      <w:r>
        <w:rPr>
          <w:bCs/>
          <w:b/>
        </w:rPr>
        <w:t xml:space="preserve">Policymaker Prioritization:</w:t>
      </w:r>
      <w:r>
        <w:t xml:space="preserve"> </w:t>
      </w:r>
      <w:r>
        <w:t xml:space="preserve">While Colombia’s National Health System (SNS) recognizes midwives as key professionals, policies are frequently influenced by political agendas rather than clinical needs.</w:t>
      </w:r>
    </w:p>
    <w:bookmarkEnd w:id="23"/>
    <w:bookmarkStart w:id="24" w:name="X68154fe25b2f65f7a53172cfe35ecda3d5889b5"/>
    <w:p>
      <w:pPr>
        <w:pStyle w:val="Heading2"/>
      </w:pPr>
      <w:r>
        <w:t xml:space="preserve">Opportunities for Midwifery Advancement in Bogotá</w:t>
      </w:r>
    </w:p>
    <w:p>
      <w:pPr>
        <w:pStyle w:val="FirstParagraph"/>
      </w:pPr>
      <w:r>
        <w:t xml:space="preserve">Bogotá offers a unique opportunity to innovate in midwifery education and practice. The city is home to institutions like the Universidad Nacional de Colombia and the Universidad Javeriana, which have developed specialized programs for midwives. These programs emphasize not only clinical skills but also leadership, research, and community health advocacy.</w:t>
      </w:r>
    </w:p>
    <w:p>
      <w:pPr>
        <w:pStyle w:val="BodyText"/>
      </w:pPr>
      <w:r>
        <w:t xml:space="preserve">Collaborations between academic institutions and local healthcare providers in Bogotá could further enhance midwifery training. For instance, integrating technology into prenatal care—such as telemedicine consultations or mobile health apps—can empower midwives to reach marginalized populations more effectively.</w:t>
      </w:r>
    </w:p>
    <w:bookmarkEnd w:id="24"/>
    <w:bookmarkStart w:id="25" w:name="Xc9ff7485c6b7e78c571f52780a6ab5e7d557ed6"/>
    <w:p>
      <w:pPr>
        <w:pStyle w:val="Heading2"/>
      </w:pPr>
      <w:r>
        <w:t xml:space="preserve">The Role of Midwives in Maternal Health Outcomes</w:t>
      </w:r>
    </w:p>
    <w:p>
      <w:pPr>
        <w:pStyle w:val="FirstParagraph"/>
      </w:pPr>
      <w:r>
        <w:t xml:space="preserve">Midwives in Bogotá contribute significantly to reducing maternal and neonatal mortality through comprehensive care. Their focus on preventive measures, such as antenatal check-ups and education on healthy lifestyles, has been shown to lower risks associated with childbirth complications. Moreover, midwives are often the primary healthcare providers for women in low-income neighborhoods, where access to obstetricians is limited.</w:t>
      </w:r>
    </w:p>
    <w:p>
      <w:pPr>
        <w:pStyle w:val="BodyText"/>
      </w:pPr>
      <w:r>
        <w:t xml:space="preserve">Case studies from Bogotá’s health centers reveal that midwives who receive continuous training in emergency obstetric care can reduce maternal deaths by up to 30% in high-risk scenarios. This statistic underscores the need for policy reforms that prioritize midwifery education and resource allocation.</w:t>
      </w:r>
    </w:p>
    <w:bookmarkEnd w:id="25"/>
    <w:bookmarkStart w:id="26" w:name="Xe0cce2b674ae5cf25314b08b22b3a4184ffc6d1"/>
    <w:p>
      <w:pPr>
        <w:pStyle w:val="Heading2"/>
      </w:pPr>
      <w:r>
        <w:t xml:space="preserve">Educational Requirements for Midwives in Colombia Bogotá</w:t>
      </w:r>
    </w:p>
    <w:p>
      <w:pPr>
        <w:pStyle w:val="FirstParagraph"/>
      </w:pPr>
      <w:r>
        <w:t xml:space="preserve">To become a licensed midwife in Colombia, individuals must complete a four-year undergraduate program at an accredited institution. In Bogotá, these programs are highly competitive due to the city’s demand for skilled healthcare professionals. Graduates must also pass national licensing exams and participate in ongoing professional development to maintain their credentials.</w:t>
      </w:r>
    </w:p>
    <w:p>
      <w:pPr>
        <w:pStyle w:val="BodyText"/>
      </w:pPr>
      <w:r>
        <w:t xml:space="preserve">However, challenges remain in standardizing midwifery curricula across Colombia. Some critics argue that training programs in Bogotá lack sufficient focus on mental health support for women, a gap that could be addressed through interdisciplinary collaboration with psychologists and social workers.</w:t>
      </w:r>
    </w:p>
    <w:bookmarkEnd w:id="26"/>
    <w:bookmarkStart w:id="27" w:name="X6f98adb1f0af3b31c905a81a20a44d98263509f"/>
    <w:p>
      <w:pPr>
        <w:pStyle w:val="Heading2"/>
      </w:pPr>
      <w:r>
        <w:t xml:space="preserve">Community Engagement and Midwifery in Bogotá</w:t>
      </w:r>
    </w:p>
    <w:p>
      <w:pPr>
        <w:pStyle w:val="FirstParagraph"/>
      </w:pPr>
      <w:r>
        <w:t xml:space="preserve">Midwives in Bogotá are not just medical professionals—they are also cultural mediators. Their ability to understand and respect the traditions of diverse communities is essential for building trust. For example, midwives working with indigenous groups often incorporate traditional healing practices alongside modern medicine.</w:t>
      </w:r>
    </w:p>
    <w:p>
      <w:pPr>
        <w:pStyle w:val="BodyText"/>
      </w:pPr>
      <w:r>
        <w:t xml:space="preserve">Community-based initiatives, such as mobile clinics and peer education programs, have proven effective in increasing midwife visibility and accessibility. These efforts align with Colombia’s national strategy to achieve the Sustainable Development Goals (SDGs), particularly Goal 3: Good Health and Well-Being.</w:t>
      </w:r>
    </w:p>
    <w:bookmarkEnd w:id="27"/>
    <w:bookmarkStart w:id="28" w:name="recommendations-for-policy-and-practice"/>
    <w:p>
      <w:pPr>
        <w:pStyle w:val="Heading2"/>
      </w:pPr>
      <w:r>
        <w:t xml:space="preserve">Recommendations for Policy and Practice</w:t>
      </w:r>
    </w:p>
    <w:p>
      <w:pPr>
        <w:pStyle w:val="FirstParagraph"/>
      </w:pPr>
      <w:r>
        <w:t xml:space="preserve">To strengthen midwifery in Bogotá, this thesis proposes the following:</w:t>
      </w:r>
    </w:p>
    <w:p>
      <w:pPr>
        <w:numPr>
          <w:ilvl w:val="0"/>
          <w:numId w:val="1002"/>
        </w:numPr>
        <w:pStyle w:val="Compact"/>
      </w:pPr>
      <w:r>
        <w:t xml:space="preserve">Increased government funding for midwifery education and research institutions in Bogotá.</w:t>
      </w:r>
    </w:p>
    <w:p>
      <w:pPr>
        <w:numPr>
          <w:ilvl w:val="0"/>
          <w:numId w:val="1002"/>
        </w:numPr>
        <w:pStyle w:val="Compact"/>
      </w:pPr>
      <w:r>
        <w:t xml:space="preserve">Mandatory inclusion of cultural competency training in midwifery curricula.</w:t>
      </w:r>
    </w:p>
    <w:p>
      <w:pPr>
        <w:numPr>
          <w:ilvl w:val="0"/>
          <w:numId w:val="1002"/>
        </w:numPr>
        <w:pStyle w:val="Compact"/>
      </w:pPr>
      <w:r>
        <w:t xml:space="preserve">Expansion of telehealth services to support midwives working in remote areas of Bogotá’s metropolitan region.</w:t>
      </w:r>
    </w:p>
    <w:bookmarkEnd w:id="28"/>
    <w:bookmarkStart w:id="29" w:name="conclusion"/>
    <w:p>
      <w:pPr>
        <w:pStyle w:val="Heading2"/>
      </w:pPr>
      <w:r>
        <w:t xml:space="preserve">Conclusion</w:t>
      </w:r>
    </w:p>
    <w:p>
      <w:pPr>
        <w:pStyle w:val="FirstParagraph"/>
      </w:pPr>
      <w:r>
        <w:t xml:space="preserve">In conclusion, the role of a midwife in Colombia Bogotá is indispensable for achieving equitable maternal health outcomes. While challenges persist, the city’s academic and healthcare infrastructure offers a unique opportunity to innovate and lead in midwifery practices across Latin America. Future research should focus on long-term policy impacts and the integration of technology into midwifery care models.</w:t>
      </w:r>
    </w:p>
    <w:bookmarkEnd w:id="29"/>
    <w:bookmarkStart w:id="30" w:name="references"/>
    <w:p>
      <w:pPr>
        <w:pStyle w:val="Heading2"/>
      </w:pPr>
      <w:r>
        <w:t xml:space="preserve">References</w:t>
      </w:r>
    </w:p>
    <w:p>
      <w:pPr>
        <w:pStyle w:val="FirstParagraph"/>
      </w:pPr>
      <w:r>
        <w:t xml:space="preserve">World Health Organization. (2021).</w:t>
      </w:r>
      <w:r>
        <w:t xml:space="preserve"> </w:t>
      </w:r>
      <w:r>
        <w:rPr>
          <w:iCs/>
          <w:i/>
        </w:rPr>
        <w:t xml:space="preserve">Maternal Mortality in Latin America</w:t>
      </w:r>
      <w:r>
        <w:t xml:space="preserve">. Geneva: WHO Press.</w:t>
      </w:r>
      <w:r>
        <w:br/>
      </w:r>
      <w:r>
        <w:t xml:space="preserve">Ministry of Health of Colombia. (2019).</w:t>
      </w:r>
      <w:r>
        <w:t xml:space="preserve"> </w:t>
      </w:r>
      <w:r>
        <w:rPr>
          <w:iCs/>
          <w:i/>
        </w:rPr>
        <w:t xml:space="preserve">National Midwifery Policy Framework</w:t>
      </w:r>
      <w:r>
        <w:t xml:space="preserve">. Bogotá: Ministry Publications.</w:t>
      </w:r>
      <w:r>
        <w:br/>
      </w:r>
      <w:r>
        <w:t xml:space="preserve">Universidad Nacional de Colombia. (2023).</w:t>
      </w:r>
      <w:r>
        <w:t xml:space="preserve"> </w:t>
      </w:r>
      <w:r>
        <w:rPr>
          <w:iCs/>
          <w:i/>
        </w:rPr>
        <w:t xml:space="preserve">Midwifery Program Curriculum Guide</w:t>
      </w:r>
      <w:r>
        <w:t xml:space="preserve">. Bogotá: Academic Press.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Colombia Bogotá</dc:title>
  <dc:creator/>
  <dc:language>en</dc:language>
  <cp:keywords/>
  <dcterms:created xsi:type="dcterms:W3CDTF">2026-07-23T10:11:42Z</dcterms:created>
  <dcterms:modified xsi:type="dcterms:W3CDTF">2026-07-23T10:11:42Z</dcterms:modified>
</cp:coreProperties>
</file>

<file path=docProps/custom.xml><?xml version="1.0" encoding="utf-8"?>
<Properties xmlns="http://schemas.openxmlformats.org/officeDocument/2006/custom-properties" xmlns:vt="http://schemas.openxmlformats.org/officeDocument/2006/docPropsVTypes"/>
</file>