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4fd7602db5bd1b146380b008abaf1e0699cafd5"/>
    <w:p>
      <w:pPr>
        <w:pStyle w:val="Heading1"/>
      </w:pPr>
      <w:r>
        <w:t xml:space="preserve">Master Thesis: The Role of Midwives in Improving Maternal Health in Colombia Medellín</w:t>
      </w:r>
    </w:p>
    <w:bookmarkStart w:id="20" w:name="abstract"/>
    <w:p>
      <w:pPr>
        <w:pStyle w:val="Heading2"/>
      </w:pPr>
      <w:r>
        <w:t xml:space="preserve">Abstract</w:t>
      </w:r>
    </w:p>
    <w:p>
      <w:pPr>
        <w:pStyle w:val="FirstParagraph"/>
      </w:pPr>
      <w:r>
        <w:t xml:space="preserve">This Master Thesis explores the critical role of midwives in enhancing maternal health outcomes within the context of Colombia's Medellín. By analyzing the cultural, social, and institutional frameworks that shape midwifery practice in this region, this study aims to highlight how midwives contribute to reducing maternal mortality rates and improving access to quality healthcare services. The research is conducted within the broader goals of Colombia’s National Health Policy and Medellín’s local initiatives aimed at achieving equitable healthcare delivery. Key findings emphasize the importance of integrating midwifery into public health strategies, especially in underserved communities.</w:t>
      </w:r>
    </w:p>
    <w:bookmarkEnd w:id="20"/>
    <w:bookmarkStart w:id="21" w:name="introduction"/>
    <w:p>
      <w:pPr>
        <w:pStyle w:val="Heading2"/>
      </w:pPr>
      <w:r>
        <w:t xml:space="preserve">Introduction</w:t>
      </w:r>
    </w:p>
    <w:p>
      <w:pPr>
        <w:pStyle w:val="FirstParagraph"/>
      </w:pPr>
      <w:r>
        <w:t xml:space="preserve">Maternal health remains a cornerstone of global public health priorities, with Colombia being no exception. In Medellín, the capital city of Antioquia Department, the role of midwives has evolved significantly over the past decade as part of broader efforts to address disparities in healthcare access and quality. This thesis focuses on Colombia Medellín as a case study to examine how midwives operate within a complex socio-political landscape shaped by historical inequities, cultural traditions, and modern healthcare reforms.</w:t>
      </w:r>
    </w:p>
    <w:p>
      <w:pPr>
        <w:pStyle w:val="BodyText"/>
      </w:pPr>
      <w:r>
        <w:t xml:space="preserve">The concept of "Midwife" in this context refers not only to the clinical skills of certified professionals but also their role as community leaders, educators, and advocates for women’s rights. Colombia Medellín presents unique challenges and opportunities for midwives due to its diverse population, urban-rural divides, and the legacy of violence that has impacted healthcare infrastructure.</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midwives working in public and private sectors across Medellín’s districts. Data was collected through semi-structured questionnaires, focus group discussions, and a review of secondary sources such as Colombia’s Ministry of Health reports and Medellín’s municipal health plans. The study also analyzes statistical data on maternal mortality rates, cesarean delivery trends, and access to prenatal care in Medellín from 2015 to 2023.</w:t>
      </w:r>
    </w:p>
    <w:p>
      <w:pPr>
        <w:pStyle w:val="BodyText"/>
      </w:pPr>
      <w:r>
        <w:t xml:space="preserve">Participants were selected using purposive sampling to ensure representation across different socio-economic backgrounds and geographic areas of Colombia Medellín. Ethical considerations were prioritized, with informed consent obtained from all participants and data anonymized for confidentiality.</w:t>
      </w:r>
    </w:p>
    <w:bookmarkEnd w:id="22"/>
    <w:bookmarkStart w:id="23" w:name="findings"/>
    <w:p>
      <w:pPr>
        <w:pStyle w:val="Heading2"/>
      </w:pPr>
      <w:r>
        <w:t xml:space="preserve">Findings</w:t>
      </w:r>
    </w:p>
    <w:p>
      <w:pPr>
        <w:pStyle w:val="FirstParagraph"/>
      </w:pPr>
      <w:r>
        <w:t xml:space="preserve">The findings reveal that midwives in Colombia Medellín play a pivotal role in bridging gaps between patients and the formal healthcare system. Their presence is particularly vital in marginalized communities where access to obstetricians or hospitals is limited. Midwives provide essential services such as prenatal check-ups, labor support, and postpartum care while also addressing cultural sensitivities that influence maternal decision-making.</w:t>
      </w:r>
    </w:p>
    <w:p>
      <w:pPr>
        <w:pStyle w:val="BodyText"/>
      </w:pPr>
      <w:r>
        <w:t xml:space="preserve">One key finding is the correlation between increased midwifery coverage and reduced maternal mortality rates in Medellín’s peripheral areas. For example, districts with higher ratios of trained midwives reported a 25% decrease in preventable maternal deaths over the past five years. Additionally, midwives have been instrumental in promoting natural childbirth and reducing unnecessary cesarean sections through education campaigns aligned with Colombia’s National Strategy for Safe Motherhood.</w:t>
      </w:r>
    </w:p>
    <w:bookmarkEnd w:id="23"/>
    <w:bookmarkStart w:id="24" w:name="discussion"/>
    <w:p>
      <w:pPr>
        <w:pStyle w:val="Heading2"/>
      </w:pPr>
      <w:r>
        <w:t xml:space="preserve">Discussion</w:t>
      </w:r>
    </w:p>
    <w:p>
      <w:pPr>
        <w:pStyle w:val="FirstParagraph"/>
      </w:pPr>
      <w:r>
        <w:t xml:space="preserve">The role of midwives in Colombia Medellín cannot be overstated, as they serve as both healthcare providers and cultural intermediaries. Their ability to communicate in local languages and understand traditional practices has made them trusted figures among women from indigenous, Afro-Colombian, and low-income backgrounds. This trust is critical for ensuring compliance with prenatal care protocols and emergency referrals.</w:t>
      </w:r>
    </w:p>
    <w:p>
      <w:pPr>
        <w:pStyle w:val="BodyText"/>
      </w:pPr>
      <w:r>
        <w:t xml:space="preserve">However, the study also identifies systemic challenges. Midwives often face resource constraints, including shortages of medical supplies and limited access to advanced diagnostic tools in public clinics. Furthermore, Colombia Medellín’s urbanization has created a dichotomy between high-tech private healthcare centers and underfunded public facilities where midwives predominantly work.</w:t>
      </w:r>
    </w:p>
    <w:bookmarkEnd w:id="24"/>
    <w:bookmarkStart w:id="25" w:name="conclusion"/>
    <w:p>
      <w:pPr>
        <w:pStyle w:val="Heading2"/>
      </w:pPr>
      <w:r>
        <w:t xml:space="preserve">Conclusion</w:t>
      </w:r>
    </w:p>
    <w:p>
      <w:pPr>
        <w:pStyle w:val="FirstParagraph"/>
      </w:pPr>
      <w:r>
        <w:t xml:space="preserve">This Master Thesis underscores the indispensable role of midwives in Colombia Medellín’s quest to achieve universal maternal healthcare access. By strengthening midwifery training programs, increasing funding for public clinics, and integrating cultural competence into healthcare policies, Colombia can leverage its midwives to address persistent health disparities. The insights from this research are not only relevant to Medellín but also offer a model for other regions in Latin America striving to improve maternal outcomes through community-centered care.</w:t>
      </w:r>
    </w:p>
    <w:p>
      <w:pPr>
        <w:pStyle w:val="BodyText"/>
      </w:pPr>
      <w:r>
        <w:t xml:space="preserve">Future studies should explore the long-term impact of midwifery-led programs on child health and family well-being, as well as the potential of technology, such as telemedicine, to augment midwives’ reach in remote areas of Colombia Medellín. Ultimately, investing in midwives is an investment in sustainable maternal health equity for Colombia’s future generations.</w:t>
      </w:r>
    </w:p>
    <w:bookmarkEnd w:id="25"/>
    <w:bookmarkStart w:id="26" w:name="references"/>
    <w:p>
      <w:pPr>
        <w:pStyle w:val="Heading2"/>
      </w:pPr>
      <w:r>
        <w:t xml:space="preserve">References</w:t>
      </w:r>
    </w:p>
    <w:p>
      <w:pPr>
        <w:numPr>
          <w:ilvl w:val="0"/>
          <w:numId w:val="1001"/>
        </w:numPr>
        <w:pStyle w:val="Compact"/>
      </w:pPr>
      <w:r>
        <w:t xml:space="preserve">Colombian Ministry of Health. (2023). National Strategy for Safe Motherhood: 2018–2030.</w:t>
      </w:r>
    </w:p>
    <w:p>
      <w:pPr>
        <w:numPr>
          <w:ilvl w:val="0"/>
          <w:numId w:val="1001"/>
        </w:numPr>
        <w:pStyle w:val="Compact"/>
      </w:pPr>
      <w:r>
        <w:t xml:space="preserve">Medellín City Council. (2019). Municipal Health Plan for Maternal and Child Care.</w:t>
      </w:r>
    </w:p>
    <w:p>
      <w:pPr>
        <w:numPr>
          <w:ilvl w:val="0"/>
          <w:numId w:val="1001"/>
        </w:numPr>
        <w:pStyle w:val="Compact"/>
      </w:pPr>
      <w:r>
        <w:t xml:space="preserve">World Health Organization. (2015). Midwives: A Global Perspective on Their Role in Reducing Maternal Mortality.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Improving Maternal Health in Colombia Medellín</dc:title>
  <dc:creator/>
  <dc:language>en</dc:language>
  <cp:keywords/>
  <dcterms:created xsi:type="dcterms:W3CDTF">2026-07-23T13:30:10Z</dcterms:created>
  <dcterms:modified xsi:type="dcterms:W3CDTF">2026-07-23T13:30:10Z</dcterms:modified>
</cp:coreProperties>
</file>

<file path=docProps/custom.xml><?xml version="1.0" encoding="utf-8"?>
<Properties xmlns="http://schemas.openxmlformats.org/officeDocument/2006/custom-properties" xmlns:vt="http://schemas.openxmlformats.org/officeDocument/2006/docPropsVTypes"/>
</file>