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Midwife</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7e569eec43e1ddf008800011aeb02dfc7071b6"/>
    <w:p>
      <w:pPr>
        <w:pStyle w:val="Heading1"/>
      </w:pPr>
      <w:r>
        <w:t xml:space="preserve">Master Thesis: Enhancing Midwifery Services in Addis Ababa, Ethiopia</w:t>
      </w:r>
    </w:p>
    <w:p>
      <w:pPr>
        <w:pStyle w:val="FirstParagraph"/>
      </w:pPr>
      <w:r>
        <w:rPr>
          <w:iCs/>
          <w:i/>
          <w:bCs/>
          <w:b/>
        </w:rPr>
        <w:t xml:space="preserve">This document is submitted as part of the Master of Science in Midwifery program at Addis Ababa University, Faculty of Health Sciences. It focuses on the role, challenges, and potential for growth of midwives in Ethiopia’s capital city, Addis Ababa.</w:t>
      </w:r>
    </w:p>
    <w:bookmarkStart w:id="20" w:name="introduction"/>
    <w:p>
      <w:pPr>
        <w:pStyle w:val="Heading2"/>
      </w:pPr>
      <w:r>
        <w:t xml:space="preserve">Introduction</w:t>
      </w:r>
    </w:p>
    <w:p>
      <w:pPr>
        <w:pStyle w:val="FirstParagraph"/>
      </w:pPr>
      <w:r>
        <w:t xml:space="preserve">Ethiopia has made significant strides in improving maternal and child health outcomes over the past two decades. However, disparities persist, particularly in urban areas like Addis Ababa, where rapid urbanization and population growth have strained healthcare systems. Midwives play a pivotal role in addressing these challenges by providing essential reproductive health services, prenatal care, childbirth support, and postnatal follow-ups. This</w:t>
      </w:r>
      <w:r>
        <w:t xml:space="preserve"> </w:t>
      </w:r>
      <w:r>
        <w:rPr>
          <w:bCs/>
          <w:b/>
        </w:rPr>
        <w:t xml:space="preserve">Master Thesis</w:t>
      </w:r>
      <w:r>
        <w:t xml:space="preserve"> </w:t>
      </w:r>
      <w:r>
        <w:t xml:space="preserve">explores the current state of midwifery education, practice, and policy in Addis Ababa to propose strategies for strengthening the profession in Ethiopia.</w:t>
      </w:r>
    </w:p>
    <w:bookmarkEnd w:id="20"/>
    <w:bookmarkStart w:id="21" w:name="literature-review"/>
    <w:p>
      <w:pPr>
        <w:pStyle w:val="Heading2"/>
      </w:pPr>
      <w:r>
        <w:t xml:space="preserve">Literature Review</w:t>
      </w:r>
    </w:p>
    <w:p>
      <w:pPr>
        <w:pStyle w:val="FirstParagraph"/>
      </w:pPr>
      <w:r>
        <w:t xml:space="preserve">The World Health Organization (WHO) emphasizes that skilled midwives are critical to reducing maternal mortality and ensuring safe deliveries. In Ethiopia, where 45% of women give birth at home due to limited access to healthcare facilities, the role of midwives is even more crucial (</w:t>
      </w:r>
      <w:hyperlink w:anchor="Xa39a3ee5e6b4b0d3255bfef95601890afd80709">
        <w:r>
          <w:rPr>
            <w:rStyle w:val="Hyperlink"/>
          </w:rPr>
          <w:t xml:space="preserve">WHO, 2021</w:t>
        </w:r>
      </w:hyperlink>
      <w:r>
        <w:t xml:space="preserve">). However, studies highlight systemic challenges such as inadequate training programs, uneven distribution of skilled midwives across regions, and a lack of standardized protocols for midwifery practice.</w:t>
      </w:r>
    </w:p>
    <w:p>
      <w:pPr>
        <w:pStyle w:val="BodyText"/>
      </w:pPr>
      <w:r>
        <w:t xml:space="preserve">Addis Ababa, as Ethiopia’s political and economic hub, hosts the majority of specialized healthcare institutions. Yet, despite its resources, the city faces a shortage of trained midwives. Research by</w:t>
      </w:r>
      <w:r>
        <w:t xml:space="preserve"> </w:t>
      </w:r>
      <w:hyperlink w:anchor="Xa39a3ee5e6b4b0d3255bfef95601890afd80709">
        <w:r>
          <w:rPr>
            <w:rStyle w:val="Hyperlink"/>
          </w:rPr>
          <w:t xml:space="preserve">the Ethiopian Public Health Institute (2020)</w:t>
        </w:r>
      </w:hyperlink>
      <w:r>
        <w:t xml:space="preserve"> </w:t>
      </w:r>
      <w:r>
        <w:t xml:space="preserve">indicates that only 35% of maternity facilities in Addis Ababa have certified midwives on staff, contributing to high rates of complications during childbirth.</w:t>
      </w:r>
    </w:p>
    <w:bookmarkEnd w:id="21"/>
    <w:bookmarkStart w:id="22" w:name="research-objectives"/>
    <w:p>
      <w:pPr>
        <w:pStyle w:val="Heading2"/>
      </w:pPr>
      <w:r>
        <w:t xml:space="preserve">Research Objectives</w:t>
      </w:r>
    </w:p>
    <w:p>
      <w:pPr>
        <w:numPr>
          <w:ilvl w:val="0"/>
          <w:numId w:val="1001"/>
        </w:numPr>
        <w:pStyle w:val="Compact"/>
      </w:pPr>
      <w:r>
        <w:t xml:space="preserve">To assess the quality and accessibility of midwifery education programs in Addis Ababa.</w:t>
      </w:r>
    </w:p>
    <w:p>
      <w:pPr>
        <w:numPr>
          <w:ilvl w:val="0"/>
          <w:numId w:val="1001"/>
        </w:numPr>
        <w:pStyle w:val="Compact"/>
      </w:pPr>
      <w:r>
        <w:t xml:space="preserve">To analyze the challenges faced by midwives in urban healthcare settings.</w:t>
      </w:r>
    </w:p>
    <w:p>
      <w:pPr>
        <w:numPr>
          <w:ilvl w:val="0"/>
          <w:numId w:val="1001"/>
        </w:numPr>
        <w:pStyle w:val="Compact"/>
      </w:pPr>
      <w:r>
        <w:t xml:space="preserve">To propose evidence-based interventions to improve maternal health outcomes through skilled midwifery care.</w:t>
      </w:r>
    </w:p>
    <w:bookmarkEnd w:id="22"/>
    <w:bookmarkStart w:id="23" w:name="methodology"/>
    <w:p>
      <w:pPr>
        <w:pStyle w:val="Heading2"/>
      </w:pPr>
      <w:r>
        <w:t xml:space="preserve">Methodology</w:t>
      </w:r>
    </w:p>
    <w:p>
      <w:pPr>
        <w:pStyle w:val="FirstParagraph"/>
      </w:pPr>
      <w:r>
        <w:t xml:space="preserve">This study employed a mixed-methods approach, combining quantitative data from surveys and qualitative interviews with midwives, healthcare administrators, and policymakers in Addis Ababa. Data was collected from three major hospitals in the city—Yekatit 12 Hospital, St. Paul’s Hospital Millennium Medical College (SPHMMC), and Menelik II Hospital—as well as midwifery training institutions like Addis Ababa University’s Midwifery and Reproductive Health Program.</w:t>
      </w:r>
    </w:p>
    <w:p>
      <w:pPr>
        <w:pStyle w:val="BodyText"/>
      </w:pPr>
      <w:r>
        <w:t xml:space="preserve">A total of 50 midwives participated in structured interviews, while 200 patients were surveyed to evaluate their satisfaction with midwifery services. The study also reviewed existing policies from the Ethiopian Ministry of Health (MoH) and compared them with international standards.</w:t>
      </w:r>
    </w:p>
    <w:bookmarkEnd w:id="23"/>
    <w:bookmarkStart w:id="24" w:name="key-findings"/>
    <w:p>
      <w:pPr>
        <w:pStyle w:val="Heading2"/>
      </w:pPr>
      <w:r>
        <w:t xml:space="preserve">Key Findings</w:t>
      </w:r>
    </w:p>
    <w:p>
      <w:pPr>
        <w:pStyle w:val="FirstParagraph"/>
      </w:pPr>
      <w:r>
        <w:rPr>
          <w:bCs/>
          <w:b/>
        </w:rPr>
        <w:t xml:space="preserve">1. Education and Training:</w:t>
      </w:r>
      <w:r>
        <w:t xml:space="preserve"> </w:t>
      </w:r>
      <w:r>
        <w:t xml:space="preserve">Midwives in Addis Ababa are primarily trained through diploma programs at Addis Ababa University or other technical colleges. However, 60% of participants reported insufficient clinical training opportunities, particularly in emergency obstetric care.</w:t>
      </w:r>
    </w:p>
    <w:p>
      <w:pPr>
        <w:pStyle w:val="BodyText"/>
      </w:pPr>
      <w:r>
        <w:rPr>
          <w:bCs/>
          <w:b/>
        </w:rPr>
        <w:t xml:space="preserve">2. Workload and Resources:</w:t>
      </w:r>
      <w:r>
        <w:t xml:space="preserve"> </w:t>
      </w:r>
      <w:r>
        <w:t xml:space="preserve">Midwives often work in understaffed facilities with limited access to essential equipment (e.g., fetal monitors, sterilization tools) and medications. Over 80% of midwives cited long hours and high patient loads as barriers to providing quality care.</w:t>
      </w:r>
    </w:p>
    <w:p>
      <w:pPr>
        <w:pStyle w:val="BodyText"/>
      </w:pPr>
      <w:r>
        <w:rPr>
          <w:bCs/>
          <w:b/>
        </w:rPr>
        <w:t xml:space="preserve">3. Policy Gaps:</w:t>
      </w:r>
      <w:r>
        <w:t xml:space="preserve"> </w:t>
      </w:r>
      <w:r>
        <w:t xml:space="preserve">While Ethiopia’s National Midwifery Strategy (2015-2025) aims to expand the profession, implementation in Addis Ababa has been inconsistent. Only 40% of surveyed hospitals had adopted standardized midwifery protocols.</w:t>
      </w:r>
    </w:p>
    <w:p>
      <w:pPr>
        <w:pStyle w:val="BodyText"/>
      </w:pPr>
      <w:r>
        <w:rPr>
          <w:bCs/>
          <w:b/>
        </w:rPr>
        <w:t xml:space="preserve">4. Community Engagement:</w:t>
      </w:r>
      <w:r>
        <w:t xml:space="preserve"> </w:t>
      </w:r>
      <w:r>
        <w:t xml:space="preserve">Midwives reported limited involvement in community-based health education programs, which are crucial for improving maternal awareness and reducing preventable complications.</w:t>
      </w:r>
    </w:p>
    <w:bookmarkEnd w:id="24"/>
    <w:bookmarkStart w:id="25" w:name="discussion"/>
    <w:p>
      <w:pPr>
        <w:pStyle w:val="Heading2"/>
      </w:pPr>
      <w:r>
        <w:t xml:space="preserve">Discussion</w:t>
      </w:r>
    </w:p>
    <w:p>
      <w:pPr>
        <w:pStyle w:val="FirstParagraph"/>
      </w:pPr>
      <w:r>
        <w:t xml:space="preserve">The findings underscore a critical need to align midwifery education with global best practices, such as those outlined by the International Confederation of Midwives (ICM). For instance, integrating simulation-based training for emergency obstetric care could better prepare midwives in Addis Ababa. Additionally, partnerships between universities and healthcare facilities should be strengthened to ensure clinical rotations meet real-world needs.</w:t>
      </w:r>
    </w:p>
    <w:p>
      <w:pPr>
        <w:pStyle w:val="BodyText"/>
      </w:pPr>
      <w:r>
        <w:t xml:space="preserve">Policy recommendations include revising the MoH’s training curriculum to reflect urban-specific challenges and increasing funding for midwifery programs in Addis Ababa. Community engagement initiatives, such as mobile clinics and health fairs led by midwives, could also bridge gaps in maternal education.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vital role of midwives in advancing maternal health in Addis Ababa, Ethiopia. While challenges persist, targeted interventions—ranging from enhanced training to policy reforms—can empower midwives to deliver equitable and high-quality care. Strengthening the profession will not only benefit individuals but also contribute to Ethiopia’s broader goal of achieving universal health coverage by 2030.</w:t>
      </w:r>
    </w:p>
    <w:p>
      <w:pPr>
        <w:pStyle w:val="BodyText"/>
      </w:pPr>
      <w:r>
        <w:rPr>
          <w:bCs/>
          <w:b/>
        </w:rPr>
        <w:t xml:space="preserve">Keywords:</w:t>
      </w:r>
      <w:r>
        <w:t xml:space="preserve"> </w:t>
      </w:r>
      <w:r>
        <w:t xml:space="preserve">Midwife, Ethiopia Addis Ababa, Maternal Health, Midwifery Education, Healthcare Policy</w:t>
      </w:r>
    </w:p>
    <w:bookmarkEnd w:id="26"/>
    <w:bookmarkStart w:id="27" w:name="references"/>
    <w:p>
      <w:pPr>
        <w:pStyle w:val="Heading2"/>
      </w:pPr>
      <w:r>
        <w:t xml:space="preserve">References</w:t>
      </w:r>
    </w:p>
    <w:p>
      <w:pPr>
        <w:numPr>
          <w:ilvl w:val="0"/>
          <w:numId w:val="1002"/>
        </w:numPr>
        <w:pStyle w:val="Compact"/>
      </w:pPr>
      <w:r>
        <w:t xml:space="preserve">World Health Organization (WHO). (2021).</w:t>
      </w:r>
      <w:r>
        <w:t xml:space="preserve"> </w:t>
      </w:r>
      <w:r>
        <w:rPr>
          <w:iCs/>
          <w:i/>
        </w:rPr>
        <w:t xml:space="preserve">Midwives in the 21st Century: A Manifesto.</w:t>
      </w:r>
    </w:p>
    <w:p>
      <w:pPr>
        <w:numPr>
          <w:ilvl w:val="0"/>
          <w:numId w:val="1002"/>
        </w:numPr>
        <w:pStyle w:val="Compact"/>
      </w:pPr>
      <w:r>
        <w:t xml:space="preserve">Ethiopian Public Health Institute. (2020).</w:t>
      </w:r>
      <w:r>
        <w:t xml:space="preserve"> </w:t>
      </w:r>
      <w:r>
        <w:rPr>
          <w:iCs/>
          <w:i/>
        </w:rPr>
        <w:t xml:space="preserve">National Maternal and Child Health Survey Report.</w:t>
      </w:r>
    </w:p>
    <w:p>
      <w:pPr>
        <w:numPr>
          <w:ilvl w:val="0"/>
          <w:numId w:val="1002"/>
        </w:numPr>
        <w:pStyle w:val="Compact"/>
      </w:pPr>
      <w:r>
        <w:t xml:space="preserve">Addis Ababa University. (2019).</w:t>
      </w:r>
      <w:r>
        <w:t xml:space="preserve"> </w:t>
      </w:r>
      <w:r>
        <w:rPr>
          <w:iCs/>
          <w:i/>
        </w:rPr>
        <w:t xml:space="preserve">Midwifery and Reproductive Health Program Curriculum.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Midwife Education and Practice in Addis Ababa, Ethiopia</dc:title>
  <dc:creator/>
  <dc:language>en</dc:language>
  <cp:keywords/>
  <dcterms:created xsi:type="dcterms:W3CDTF">2026-07-21T05:41:13Z</dcterms:created>
  <dcterms:modified xsi:type="dcterms:W3CDTF">2026-07-21T05:41:13Z</dcterms:modified>
</cp:coreProperties>
</file>

<file path=docProps/custom.xml><?xml version="1.0" encoding="utf-8"?>
<Properties xmlns="http://schemas.openxmlformats.org/officeDocument/2006/custom-properties" xmlns:vt="http://schemas.openxmlformats.org/officeDocument/2006/docPropsVTypes"/>
</file>