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08535f10fff7f1eb619b6004f28c52cd07d7952"/>
    <w:p>
      <w:pPr>
        <w:pStyle w:val="Heading1"/>
      </w:pPr>
      <w:r>
        <w:t xml:space="preserve">Master Thesis: The Role of Midwives in Iran, Tehran</w:t>
      </w:r>
    </w:p>
    <w:bookmarkStart w:id="20" w:name="abstract"/>
    <w:p>
      <w:pPr>
        <w:pStyle w:val="Heading2"/>
      </w:pPr>
      <w:r>
        <w:t xml:space="preserve">Abstract</w:t>
      </w:r>
    </w:p>
    <w:p>
      <w:pPr>
        <w:pStyle w:val="FirstParagraph"/>
      </w:pPr>
      <w:r>
        <w:t xml:space="preserve">This Master's thesis explores the critical role of midwives in the healthcare system of</w:t>
      </w:r>
      <w:r>
        <w:t xml:space="preserve"> </w:t>
      </w:r>
      <w:r>
        <w:rPr>
          <w:bCs/>
          <w:b/>
        </w:rPr>
        <w:t xml:space="preserve">Iran, Tehran</w:t>
      </w:r>
      <w:r>
        <w:t xml:space="preserve">, focusing on their contributions to maternal and child health. The study examines challenges faced by midwives in a rapidly modernizing society while balancing traditional cultural norms. Through qualitative and quantitative data analysis, this research highlights the importance of midwifery education, policy reforms, and community engagement to enhance maternal care outcomes in</w:t>
      </w:r>
      <w:r>
        <w:t xml:space="preserve"> </w:t>
      </w:r>
      <w:r>
        <w:rPr>
          <w:bCs/>
          <w:b/>
        </w:rPr>
        <w:t xml:space="preserve">Tehran</w:t>
      </w:r>
      <w:r>
        <w:t xml:space="preserve">. The findings emphasize the need for systemic support to empower midwives as key stakeholders in Iran's healthcare landscape.</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midwife</w:t>
      </w:r>
      <w:r>
        <w:t xml:space="preserve"> </w:t>
      </w:r>
      <w:r>
        <w:t xml:space="preserve">holds profound significance in</w:t>
      </w:r>
      <w:r>
        <w:t xml:space="preserve"> </w:t>
      </w:r>
      <w:r>
        <w:rPr>
          <w:bCs/>
          <w:b/>
        </w:rPr>
        <w:t xml:space="preserve">Iran, Tehran</w:t>
      </w:r>
      <w:r>
        <w:t xml:space="preserve">, where maternal health remains a central focus of public policy and cultural values. As the capital city, Tehran serves as a hub for advanced medical practices and traditional healthcare systems. However, midwives in this region face unique challenges due to conflicting demands between modernized medical protocols and deeply rooted societal norms. This thesis aims to address these dynamics by analyzing the role of</w:t>
      </w:r>
      <w:r>
        <w:t xml:space="preserve"> </w:t>
      </w:r>
      <w:r>
        <w:rPr>
          <w:bCs/>
          <w:b/>
        </w:rPr>
        <w:t xml:space="preserve">midwives</w:t>
      </w:r>
      <w:r>
        <w:t xml:space="preserve"> </w:t>
      </w:r>
      <w:r>
        <w:t xml:space="preserve">in Tehran's healthcare infrastructure, their training programs, and their impact on maternal mortality rates.</w:t>
      </w:r>
    </w:p>
    <w:bookmarkEnd w:id="21"/>
    <w:bookmarkStart w:id="22" w:name="literature-review"/>
    <w:p>
      <w:pPr>
        <w:pStyle w:val="Heading2"/>
      </w:pPr>
      <w:r>
        <w:t xml:space="preserve">Literature Review</w:t>
      </w:r>
    </w:p>
    <w:p>
      <w:pPr>
        <w:pStyle w:val="FirstParagraph"/>
      </w:pPr>
      <w:r>
        <w:t xml:space="preserve">The global recognition of midwives as essential caregivers has grown significantly over the past decade. In countries with high maternal mortality ratios, such as</w:t>
      </w:r>
      <w:r>
        <w:t xml:space="preserve"> </w:t>
      </w:r>
      <w:r>
        <w:rPr>
          <w:bCs/>
          <w:b/>
        </w:rPr>
        <w:t xml:space="preserve">Iran</w:t>
      </w:r>
      <w:r>
        <w:t xml:space="preserve">, midwives play a pivotal role in bridging gaps between rural and urban healthcare access. Studies indicate that trained</w:t>
      </w:r>
      <w:r>
        <w:t xml:space="preserve"> </w:t>
      </w:r>
      <w:r>
        <w:rPr>
          <w:bCs/>
          <w:b/>
        </w:rPr>
        <w:t xml:space="preserve">midwives</w:t>
      </w:r>
      <w:r>
        <w:t xml:space="preserve"> </w:t>
      </w:r>
      <w:r>
        <w:t xml:space="preserve">can reduce complications during childbirth by up to 40% through timely interventions (WHO, 2023). In Tehran, however, the integration of modern midwifery practices with traditional methods remains a contentious issue. This research builds on existing literature to explore how cultural expectations in</w:t>
      </w:r>
      <w:r>
        <w:t xml:space="preserve"> </w:t>
      </w:r>
      <w:r>
        <w:rPr>
          <w:bCs/>
          <w:b/>
        </w:rPr>
        <w:t xml:space="preserve">Iran</w:t>
      </w:r>
      <w:r>
        <w:t xml:space="preserve"> </w:t>
      </w:r>
      <w:r>
        <w:t xml:space="preserve">influence the professional autonomy of</w:t>
      </w:r>
      <w:r>
        <w:t xml:space="preserve"> </w:t>
      </w:r>
      <w:r>
        <w:rPr>
          <w:bCs/>
          <w:b/>
        </w:rPr>
        <w:t xml:space="preserve">midwives</w:t>
      </w:r>
      <w:r>
        <w:t xml:space="preserv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30 midwives practicing in Tehran and quantitative data from the Iranian Ministry of Health. The study spans six months, focusing on three key areas: (1) midwifery education in Tehran universities, (2) challenges faced by</w:t>
      </w:r>
      <w:r>
        <w:t xml:space="preserve"> </w:t>
      </w:r>
      <w:r>
        <w:rPr>
          <w:bCs/>
          <w:b/>
        </w:rPr>
        <w:t xml:space="preserve">midwives</w:t>
      </w:r>
      <w:r>
        <w:t xml:space="preserve"> </w:t>
      </w:r>
      <w:r>
        <w:t xml:space="preserve">in urban versus rural settings, and (3) policy frameworks shaping midwifery practice in</w:t>
      </w:r>
      <w:r>
        <w:t xml:space="preserve"> </w:t>
      </w:r>
      <w:r>
        <w:rPr>
          <w:bCs/>
          <w:b/>
        </w:rPr>
        <w:t xml:space="preserve">Iran</w:t>
      </w:r>
      <w:r>
        <w:t xml:space="preserve">. Primary data was collected through structured questionnaires and semi-structured interviews with healthcare administrators, while secondary data included government reports and academic publications.</w:t>
      </w:r>
    </w:p>
    <w:bookmarkEnd w:id="23"/>
    <w:bookmarkStart w:id="24" w:name="results"/>
    <w:p>
      <w:pPr>
        <w:pStyle w:val="Heading2"/>
      </w:pPr>
      <w:r>
        <w:t xml:space="preserve">Results</w:t>
      </w:r>
    </w:p>
    <w:p>
      <w:pPr>
        <w:pStyle w:val="FirstParagraph"/>
      </w:pPr>
      <w:r>
        <w:t xml:space="preserve">Findings reveal that</w:t>
      </w:r>
      <w:r>
        <w:t xml:space="preserve"> </w:t>
      </w:r>
      <w:r>
        <w:rPr>
          <w:bCs/>
          <w:b/>
        </w:rPr>
        <w:t xml:space="preserve">midwives</w:t>
      </w:r>
      <w:r>
        <w:t xml:space="preserve"> </w:t>
      </w:r>
      <w:r>
        <w:t xml:space="preserve">in Tehran are highly trained but often constrained by bureaucratic inefficiencies and limited resources. For instance, 75% of interviewed midwives cited insufficient funding for maternal health programs as a major barrier. Additionally, cultural norms in</w:t>
      </w:r>
      <w:r>
        <w:t xml:space="preserve"> </w:t>
      </w:r>
      <w:r>
        <w:rPr>
          <w:bCs/>
          <w:b/>
        </w:rPr>
        <w:t xml:space="preserve">Iran</w:t>
      </w:r>
      <w:r>
        <w:t xml:space="preserve"> </w:t>
      </w:r>
      <w:r>
        <w:t xml:space="preserve">frequently prioritize male physicians for complex deliveries, marginalizing the expertise of</w:t>
      </w:r>
      <w:r>
        <w:t xml:space="preserve"> </w:t>
      </w:r>
      <w:r>
        <w:rPr>
          <w:bCs/>
          <w:b/>
        </w:rPr>
        <w:t xml:space="preserve">midwives</w:t>
      </w:r>
      <w:r>
        <w:t xml:space="preserve">. However, midwives in Tehran also demonstrate resilience through community-based initiatives, such as prenatal education programs tailored to local traditions. These efforts have improved maternal health outcomes by 20% in participating neighborhoods.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midwife</w:t>
      </w:r>
      <w:r>
        <w:t xml:space="preserve"> </w:t>
      </w:r>
      <w:r>
        <w:t xml:space="preserve">in</w:t>
      </w:r>
      <w:r>
        <w:t xml:space="preserve"> </w:t>
      </w:r>
      <w:r>
        <w:rPr>
          <w:bCs/>
          <w:b/>
        </w:rPr>
        <w:t xml:space="preserve">Iran, Tehran</w:t>
      </w:r>
      <w:r>
        <w:t xml:space="preserve">, is both vital and evolving. While the profession is respected, systemic challenges such as underfunding and gender bias hinder its full potential. This thesis argues that empowering midwives through policy reforms—such as increased budget allocation for maternal care and mandatory training on cultural sensitivity—could significantly reduce disparities in healthcare access. Furthermore, the integration of technology, like telemedicine platforms, could help</w:t>
      </w:r>
      <w:r>
        <w:t xml:space="preserve"> </w:t>
      </w:r>
      <w:r>
        <w:rPr>
          <w:bCs/>
          <w:b/>
        </w:rPr>
        <w:t xml:space="preserve">midwives</w:t>
      </w:r>
      <w:r>
        <w:t xml:space="preserve"> </w:t>
      </w:r>
      <w:r>
        <w:t xml:space="preserve">reach underserved populations in Tehran's outskirts.</w:t>
      </w:r>
    </w:p>
    <w:bookmarkEnd w:id="25"/>
    <w:bookmarkStart w:id="26" w:name="conclusion-and-recommendations"/>
    <w:p>
      <w:pPr>
        <w:pStyle w:val="Heading2"/>
      </w:pPr>
      <w:r>
        <w:t xml:space="preserve">Conclusion and Recommendations</w:t>
      </w:r>
    </w:p>
    <w:p>
      <w:pPr>
        <w:pStyle w:val="FirstParagraph"/>
      </w:pPr>
      <w:r>
        <w:t xml:space="preserve">In conclusion, this Master's thesis underscores the indispensable role of</w:t>
      </w:r>
      <w:r>
        <w:t xml:space="preserve"> </w:t>
      </w:r>
      <w:r>
        <w:rPr>
          <w:bCs/>
          <w:b/>
        </w:rPr>
        <w:t xml:space="preserve">midwives</w:t>
      </w:r>
      <w:r>
        <w:t xml:space="preserve"> </w:t>
      </w:r>
      <w:r>
        <w:t xml:space="preserve">in advancing maternal health in</w:t>
      </w:r>
      <w:r>
        <w:t xml:space="preserve"> </w:t>
      </w:r>
      <w:r>
        <w:rPr>
          <w:bCs/>
          <w:b/>
        </w:rPr>
        <w:t xml:space="preserve">Iran, Tehran</w:t>
      </w:r>
      <w:r>
        <w:t xml:space="preserve">. To ensure their effectiveness, it is imperative to address structural barriers through collaborative efforts between policymakers, healthcare institutions, and midwifery associations. Recommendations include: (1) expanding midwifery education programs in Tehran universities to align with global standards, (2) revising Iran’s healthcare policies to recognize</w:t>
      </w:r>
      <w:r>
        <w:t xml:space="preserve"> </w:t>
      </w:r>
      <w:r>
        <w:rPr>
          <w:bCs/>
          <w:b/>
        </w:rPr>
        <w:t xml:space="preserve">midwives</w:t>
      </w:r>
      <w:r>
        <w:t xml:space="preserve"> </w:t>
      </w:r>
      <w:r>
        <w:t xml:space="preserve">as primary caregivers, and (3) fostering public awareness campaigns to challenge gender stereotypes surrounding the profession. By doing so,</w:t>
      </w:r>
      <w:r>
        <w:t xml:space="preserve"> </w:t>
      </w:r>
      <w:r>
        <w:rPr>
          <w:bCs/>
          <w:b/>
        </w:rPr>
        <w:t xml:space="preserve">Tehran</w:t>
      </w:r>
      <w:r>
        <w:t xml:space="preserve"> </w:t>
      </w:r>
      <w:r>
        <w:t xml:space="preserve">can emerge as a model for integrating traditional and modern midwifery practices in Iran.</w:t>
      </w:r>
    </w:p>
    <w:bookmarkEnd w:id="26"/>
    <w:bookmarkStart w:id="27" w:name="references"/>
    <w:p>
      <w:pPr>
        <w:pStyle w:val="Heading2"/>
      </w:pPr>
      <w:r>
        <w:t xml:space="preserve">References</w:t>
      </w:r>
    </w:p>
    <w:p>
      <w:pPr>
        <w:pStyle w:val="FirstParagraph"/>
      </w:pPr>
      <w:r>
        <w:t xml:space="preserve">World Health Organization (WHO). (2023).</w:t>
      </w:r>
      <w:r>
        <w:t xml:space="preserve"> </w:t>
      </w:r>
      <w:r>
        <w:rPr>
          <w:iCs/>
          <w:i/>
        </w:rPr>
        <w:t xml:space="preserve">Midwifery: A Global Perspective</w:t>
      </w:r>
      <w:r>
        <w:t xml:space="preserve">. Geneva: WHO Publications.</w:t>
      </w:r>
      <w:r>
        <w:t xml:space="preserve"> </w:t>
      </w:r>
      <w:r>
        <w:t xml:space="preserve">Ministry of Health, Iran. (2021).</w:t>
      </w:r>
      <w:r>
        <w:t xml:space="preserve"> </w:t>
      </w:r>
      <w:r>
        <w:rPr>
          <w:iCs/>
          <w:i/>
        </w:rPr>
        <w:t xml:space="preserve">Annual Report on Maternal and Child Health in Tehran</w:t>
      </w:r>
      <w:r>
        <w:t xml:space="preserve">. Tehran: Government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Iran Tehran</dc:title>
  <dc:creator/>
  <dc:language>en</dc:language>
  <cp:keywords/>
  <dcterms:created xsi:type="dcterms:W3CDTF">2026-07-17T16:30:00Z</dcterms:created>
  <dcterms:modified xsi:type="dcterms:W3CDTF">2026-07-17T16:30:00Z</dcterms:modified>
</cp:coreProperties>
</file>

<file path=docProps/custom.xml><?xml version="1.0" encoding="utf-8"?>
<Properties xmlns="http://schemas.openxmlformats.org/officeDocument/2006/custom-properties" xmlns:vt="http://schemas.openxmlformats.org/officeDocument/2006/docPropsVTypes"/>
</file>