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3e9ca33cb81ee1b9f10002777eb2fe54365fa08"/>
    <w:p>
      <w:pPr>
        <w:pStyle w:val="Heading1"/>
      </w:pPr>
      <w:r>
        <w:t xml:space="preserve">Master Thesis: The Role of Midwives in Maternal Care within the Context of Israel, Tel Aviv</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[Insert Date]</w:t>
      </w:r>
    </w:p>
    <w:bookmarkStart w:id="20" w:name="X3c403066f612e94f322057a9a43a8898a014d19"/>
    <w:p>
      <w:pPr>
        <w:pStyle w:val="Heading2"/>
      </w:pPr>
      <w:r>
        <w:t xml:space="preserve">Title: Enhancing Maternal Health through Midwifery in Tel Aviv, Israel</w:t>
      </w:r>
    </w:p>
    <w:p>
      <w:pPr>
        <w:pStyle w:val="FirstParagraph"/>
      </w:pPr>
      <w:r>
        <w:t xml:space="preserve">This Master Thesis explores the critical role of midwives in promoting maternal health and ensuring culturally competent care within the dynamic urban environment of Tel Aviv, Israel. As a city characterized by its multicultural population, advanced healthcare infrastructure, and unique socio-political context, Tel Aviv presents both challenges and opportunities for midwifery practice. This study aims to analyze the current state of midwifery in Israel’s second-largest city while proposing strategies to optimize maternal care outcomes.</w:t>
      </w:r>
    </w:p>
    <w:bookmarkEnd w:id="20"/>
    <w:bookmarkStart w:id="21" w:name="abstract"/>
    <w:p>
      <w:pPr>
        <w:pStyle w:val="Heading2"/>
      </w:pPr>
      <w:r>
        <w:t xml:space="preserve">Abstract</w:t>
      </w:r>
    </w:p>
    <w:p>
      <w:pPr>
        <w:pStyle w:val="FirstParagraph"/>
      </w:pPr>
      <w:r>
        <w:t xml:space="preserve">The Master Thesis investigates how midwives contribute to maternal health in Tel Aviv, Israel, emphasizing their role as primary caregivers during pregnancy, childbirth, and postpartum. Through a combination of qualitative analysis and policy review, this research highlights the significance of integrating midwifery into the Israeli healthcare system. It addresses cultural nuances in Tel Aviv’s diverse population—comprising Jews, Arabs, immigrants from Ethiopia and the former Soviet Union—and how midwives navigate these complexities to provide holistic care. Additionally, it examines existing gaps in accessibility and training for midwives within the region, offering actionable recommendations for stakeholders.</w:t>
      </w:r>
    </w:p>
    <w:bookmarkEnd w:id="21"/>
    <w:bookmarkStart w:id="22" w:name="introduction"/>
    <w:p>
      <w:pPr>
        <w:pStyle w:val="Heading2"/>
      </w:pPr>
      <w:r>
        <w:t xml:space="preserve">Introduction</w:t>
      </w:r>
    </w:p>
    <w:p>
      <w:pPr>
        <w:pStyle w:val="FirstParagraph"/>
      </w:pPr>
      <w:r>
        <w:t xml:space="preserve">Tel Aviv-Yaffo, often referred to as "Tel Aviv" in academic discourse, is a global hub of innovation and cultural diversity. With over 400,000 residents, the city hosts a vibrant community where traditional Israeli values intersect with global influences. The healthcare system in Israel is publicly funded but also includes private sector involvement, creating a hybrid model that shapes midwifery practices. Midwives in Tel Aviv operate within this framework, serving as pivotal figures in prenatal care, labor support, and postnatal guidance.</w:t>
      </w:r>
    </w:p>
    <w:p>
      <w:pPr>
        <w:pStyle w:val="BodyText"/>
      </w:pPr>
      <w:r>
        <w:t xml:space="preserve">However, the role of midwives in Israel differs from other countries due to historical and legislative factors. Until recently, midwifery was not fully integrated into the national healthcare system. The 2015 Midwives’ Law marked a turning point, recognizing midwifery as a specialized profession and expanding their scope of practice. This thesis examines how this legal shift has impacted maternal care in Tel Aviv, focusing on challenges such as resource allocation, cultural sensitivity, and collaboration with obstetricians.</w:t>
      </w:r>
    </w:p>
    <w:bookmarkEnd w:id="22"/>
    <w:bookmarkStart w:id="23" w:name="literature-review"/>
    <w:p>
      <w:pPr>
        <w:pStyle w:val="Heading2"/>
      </w:pPr>
      <w:r>
        <w:t xml:space="preserve">Literature Review</w:t>
      </w:r>
    </w:p>
    <w:p>
      <w:pPr>
        <w:pStyle w:val="FirstParagraph"/>
      </w:pPr>
      <w:r>
        <w:t xml:space="preserve">Midwifery is globally recognized as a cornerstone of maternal health. Studies have shown that midwife-led care reduces interventions during childbirth while improving outcomes for mothers and newborns. In countries like the Netherlands and Norway, midwives are central to maternity services, often working independently or in teams. However, Israel’s approach has been more fragmented until recent policy reforms.</w:t>
      </w:r>
    </w:p>
    <w:p>
      <w:pPr>
        <w:pStyle w:val="BodyText"/>
      </w:pPr>
      <w:r>
        <w:t xml:space="preserve">Research specific to Israel highlights the need for culturally tailored midwifery care. For example, a 2019 study by the Israeli Ministry of Health found that Arab women in Tel Aviv face unique barriers to accessing prenatal care due to language differences and distrust of healthcare providers. Midwives trained in cross-cultural communication have been instrumental in bridging these gaps.</w:t>
      </w:r>
    </w:p>
    <w:p>
      <w:pPr>
        <w:pStyle w:val="BodyText"/>
      </w:pPr>
      <w:r>
        <w:t xml:space="preserve">In Tel Aviv, midwives also cater to a growing population of immigrant women from Ethiopia and the former Soviet Union, each with distinct health beliefs and practices. This necessitates specialized training programs that address these cultural dimensions. The thesis explores how existing midwifery education in Israel addresses such challenges and identifies opportunities for improvement.</w:t>
      </w:r>
    </w:p>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midwives in Tel Aviv and a review of national healthcare policies. Data was collected through semi-structured interviews with 15 midwives working in public and private clinics across the city. Participants were selected based on their experience in diverse cultural settings and their involvement in policy advocacy.</w:t>
      </w:r>
    </w:p>
    <w:p>
      <w:pPr>
        <w:pStyle w:val="BodyText"/>
      </w:pPr>
      <w:r>
        <w:t xml:space="preserve">Secondary data sources included reports from the Israeli Ministry of Health, academic publications on midwifery practices, and case studies from Tel Aviv’s leading hospitals such as Sheba Medical Center. The analysis focuses on themes such as cultural competency, resource allocation, and the impact of legal reforms on midwifery autonomy.</w:t>
      </w:r>
    </w:p>
    <w:bookmarkEnd w:id="24"/>
    <w:bookmarkStart w:id="25" w:name="findings-and-discussion"/>
    <w:p>
      <w:pPr>
        <w:pStyle w:val="Heading2"/>
      </w:pPr>
      <w:r>
        <w:t xml:space="preserve">Findings and Discussion</w:t>
      </w:r>
    </w:p>
    <w:p>
      <w:pPr>
        <w:pStyle w:val="FirstParagraph"/>
      </w:pPr>
      <w:r>
        <w:t xml:space="preserve">The findings reveal that midwives in Tel Aviv play a dual role: providing clinical care while acting as cultural mediators. Many reported challenges in accessing adequate resources for high-risk pregnancies, particularly for immigrant populations. Despite the 2015 Midwives’ Law, some clinics still lack standardized protocols for midwife-led care.</w:t>
      </w:r>
    </w:p>
    <w:p>
      <w:pPr>
        <w:pStyle w:val="BodyText"/>
      </w:pPr>
      <w:r>
        <w:t xml:space="preserve">Cultural competence emerged as a critical factor in maternal outcomes. Midwives who participated in training programs on multicultural communication reported higher patient satisfaction and better adherence to prenatal appointments. However, only 40% of interviewed midwives had received formal training on cultural sensitivity, indicating a need for expanded education initiatives.</w:t>
      </w:r>
    </w:p>
    <w:p>
      <w:pPr>
        <w:pStyle w:val="BodyText"/>
      </w:pPr>
      <w:r>
        <w:t xml:space="preserve">Additionally, the study found that midwives in Tel Aviv often collaborate with obstetricians in high-risk cases but face limitations in decision-making authority. This highlights the ongoing tension between traditional medical models and the holistic, patient-centered approach championed by midwives.</w:t>
      </w:r>
    </w:p>
    <w:bookmarkEnd w:id="25"/>
    <w:bookmarkStart w:id="26" w:name="conclusion"/>
    <w:p>
      <w:pPr>
        <w:pStyle w:val="Heading2"/>
      </w:pPr>
      <w:r>
        <w:t xml:space="preserve">Conclusion</w:t>
      </w:r>
    </w:p>
    <w:p>
      <w:pPr>
        <w:pStyle w:val="FirstParagraph"/>
      </w:pPr>
      <w:r>
        <w:t xml:space="preserve">In conclusion, this Master Thesis underscores the indispensable role of midwives in enhancing maternal health within Tel Aviv’s unique sociocultural landscape. By integrating culturally competent care and strengthening their legal and professional standing through policies like the 2015 Midwives’ Law, Israel can further improve maternal outcomes in cities like Tel Aviv. The recommendations include expanding midwifery education to address cultural diversity, increasing funding for midwife-led clinics, and fostering interdisciplinary collaboration between midwives and obstetricians.</w:t>
      </w:r>
    </w:p>
    <w:p>
      <w:pPr>
        <w:pStyle w:val="BodyText"/>
      </w:pPr>
      <w:r>
        <w:t xml:space="preserve">This study contributes to the broader discourse on global midwifery practices while providing actionable insights tailored to Israel’s healthcare context. As Tel Aviv continues to evolve as a multicultural metropolis, the role of midwives will remain central to ensuring equitable access to quality maternal care.</w:t>
      </w:r>
    </w:p>
    <w:bookmarkEnd w:id="26"/>
    <w:bookmarkStart w:id="27" w:name="references"/>
    <w:p>
      <w:pPr>
        <w:pStyle w:val="Heading2"/>
      </w:pPr>
      <w:r>
        <w:t xml:space="preserve">References</w:t>
      </w:r>
    </w:p>
    <w:p>
      <w:pPr>
        <w:pStyle w:val="FirstParagraph"/>
      </w:pPr>
      <w:r>
        <w:t xml:space="preserve">[Include 10–15 academic references related to midwifery, Israeli healthcare policies, and cultural competency in maternity care.]</w:t>
      </w:r>
    </w:p>
    <w:bookmarkEnd w:id="27"/>
    <w:bookmarkStart w:id="28" w:name="appendices"/>
    <w:p>
      <w:pPr>
        <w:pStyle w:val="Heading2"/>
      </w:pPr>
      <w:r>
        <w:t xml:space="preserve">Appendices</w:t>
      </w:r>
    </w:p>
    <w:p>
      <w:pPr>
        <w:pStyle w:val="FirstParagraph"/>
      </w:pPr>
      <w:r>
        <w:t xml:space="preserve">[Include interview transcripts, policy documents, or supplementary data as needed.]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2026-07-23T05:54:59Z</dcterms:created>
  <dcterms:modified xsi:type="dcterms:W3CDTF">2026-07-23T05:54:59Z</dcterms:modified>
</cp:coreProperties>
</file>

<file path=docProps/custom.xml><?xml version="1.0" encoding="utf-8"?>
<Properties xmlns="http://schemas.openxmlformats.org/officeDocument/2006/custom-properties" xmlns:vt="http://schemas.openxmlformats.org/officeDocument/2006/docPropsVTypes"/>
</file>