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2" w:name="X1add798c77abe5fd27ee05bd411b9a4efb2dc27"/>
    <w:p>
      <w:pPr>
        <w:pStyle w:val="Heading1"/>
      </w:pPr>
      <w:r>
        <w:t xml:space="preserve">Master Thesis: The Role of Midwives in Kazakhstan, Almaty</w:t>
      </w:r>
    </w:p>
    <w:bookmarkStart w:id="20" w:name="abstract"/>
    <w:p>
      <w:pPr>
        <w:pStyle w:val="Heading2"/>
      </w:pPr>
      <w:r>
        <w:t xml:space="preserve">Abstract</w:t>
      </w:r>
    </w:p>
    <w:p>
      <w:pPr>
        <w:pStyle w:val="FirstParagraph"/>
      </w:pPr>
      <w:r>
        <w:t xml:space="preserve">This Master Thesis explores the critical role of midwives in enhancing maternal and child health outcomes in Kazakhstan, with a specific focus on the city of Almaty. As a major urban center and economic hub, Almaty presents unique challenges and opportunities for midwifery practice. The study examines current healthcare policies, cultural dynamics influencing maternal care, and the professional training frameworks for midwives in Kazakhstan. By analyzing existing data from health institutions in Almaty and reviewing global best practices, this research highlights strategies to strengthen the role of midwives in reducing maternal mortality rates and improving access to quality reproductive healthcare services. The findings underscore the importance of integrating midwifery education with modern clinical training, fostering interdisciplinary collaboration, and addressing systemic barriers unique to Almaty’s healthcare system.</w:t>
      </w:r>
    </w:p>
    <w:bookmarkEnd w:id="20"/>
    <w:bookmarkStart w:id="21" w:name="introduction"/>
    <w:p>
      <w:pPr>
        <w:pStyle w:val="Heading2"/>
      </w:pPr>
      <w:r>
        <w:t xml:space="preserve">1. Introduction</w:t>
      </w:r>
    </w:p>
    <w:p>
      <w:pPr>
        <w:pStyle w:val="FirstParagraph"/>
      </w:pPr>
      <w:r>
        <w:t xml:space="preserve">Kazakhstan has made significant strides in improving maternal health outcomes over the past decade, yet disparities persist in rural and urban areas. Almaty, as the country’s largest city and a leader in medical innovation, serves as a microcosm of these challenges and progress. The role of midwives is pivotal in ensuring safe childbirth practices, promoting maternal well-being, and bridging gaps in healthcare accessibility. This thesis investigates how midwives in Almaty contribute to public health goals while navigating cultural, economic, and institutional constraints.</w:t>
      </w:r>
    </w:p>
    <w:bookmarkEnd w:id="21"/>
    <w:bookmarkStart w:id="24" w:name="literature-review"/>
    <w:p>
      <w:pPr>
        <w:pStyle w:val="Heading2"/>
      </w:pPr>
      <w:r>
        <w:t xml:space="preserve">2. Literature Review</w:t>
      </w:r>
    </w:p>
    <w:p>
      <w:pPr>
        <w:pStyle w:val="FirstParagraph"/>
      </w:pPr>
      <w:r>
        <w:t xml:space="preserve">The global significance of midwives is well-documented in literature on maternal health. According to the World Health Organization (WHO), trained midwives are essential in reducing maternal mortality by 70% through skilled birth attendance and emergency care (WHO, 2018). In Kazakhstan, the Ministry of Health has emphasized task-shifting to midwives as part of its National Reproductive Health Strategy. However, studies on midwifery practice in Almaty are limited. A 2021 report by the Kazakh Institute of Public Health identified gaps in clinical training and resource allocation for midwives in urban centers like Almaty, where high population density increases demand for reproductive healthcare services.</w:t>
      </w:r>
    </w:p>
    <w:bookmarkStart w:id="22" w:name="midwifery-education-in-kazakhstan"/>
    <w:p>
      <w:pPr>
        <w:pStyle w:val="Heading3"/>
      </w:pPr>
      <w:r>
        <w:t xml:space="preserve">2.1 Midwifery Education in Kazakhstan</w:t>
      </w:r>
    </w:p>
    <w:p>
      <w:pPr>
        <w:pStyle w:val="FirstParagraph"/>
      </w:pPr>
      <w:r>
        <w:t xml:space="preserve">Kazakhstan’s midwifery education system combines theoretical instruction with clinical training at state-run universities such as Al-Farabi Kazakh National University and the Almaty Medical Academy. However, critics argue that curricula lack modern pedagogical approaches and international collaboration, which limits midwives’ ability to address complex cases in fast-evolving healthcare environments.</w:t>
      </w:r>
    </w:p>
    <w:bookmarkEnd w:id="22"/>
    <w:bookmarkStart w:id="23" w:name="cultural-dynamics-in-maternal-care"/>
    <w:p>
      <w:pPr>
        <w:pStyle w:val="Heading3"/>
      </w:pPr>
      <w:r>
        <w:t xml:space="preserve">2.2 Cultural Dynamics in Maternal Care</w:t>
      </w:r>
    </w:p>
    <w:p>
      <w:pPr>
        <w:pStyle w:val="FirstParagraph"/>
      </w:pPr>
      <w:r>
        <w:t xml:space="preserve">Cultural norms in Kazakhstan often influence women’s preferences for childbirth practices. In Almaty, urbanization has led to a blend of traditional and modern approaches, with some women seeking midwives who integrate cultural sensitivity into their care models. Yet, this requires midwives to navigate competing expectations between patients and institutional protocols.</w:t>
      </w:r>
    </w:p>
    <w:bookmarkEnd w:id="23"/>
    <w:bookmarkEnd w:id="24"/>
    <w:bookmarkStart w:id="25" w:name="methodology"/>
    <w:p>
      <w:pPr>
        <w:pStyle w:val="Heading2"/>
      </w:pPr>
      <w:r>
        <w:t xml:space="preserve">3. Methodology</w:t>
      </w:r>
    </w:p>
    <w:p>
      <w:pPr>
        <w:pStyle w:val="FirstParagraph"/>
      </w:pPr>
      <w:r>
        <w:t xml:space="preserve">This research employs a mixed-methods approach to analyze midwifery practices in Almaty. Quantitative data was collected through surveys administered to 150 midwives working in public and private healthcare facilities across the city. Qualitative insights were gathered via semi-structured interviews with 20 midwives, healthcare administrators, and maternal health advocates. Secondary data from government health reports (2019–2023) and WHO publications provided contextual analysis.</w:t>
      </w:r>
    </w:p>
    <w:bookmarkEnd w:id="25"/>
    <w:bookmarkStart w:id="29" w:name="findings-and-discussion"/>
    <w:p>
      <w:pPr>
        <w:pStyle w:val="Heading2"/>
      </w:pPr>
      <w:r>
        <w:t xml:space="preserve">4. Findings and Discussion</w:t>
      </w:r>
    </w:p>
    <w:bookmarkStart w:id="26" w:name="challenges-in-midwifery-practice"/>
    <w:p>
      <w:pPr>
        <w:pStyle w:val="Heading3"/>
      </w:pPr>
      <w:r>
        <w:t xml:space="preserve">4.1 Challenges in Midwifery Practice</w:t>
      </w:r>
    </w:p>
    <w:p>
      <w:pPr>
        <w:pStyle w:val="FirstParagraph"/>
      </w:pPr>
      <w:r>
        <w:t xml:space="preserve">Over 65% of midwives surveyed cited insufficient medical equipment as a primary challenge, particularly in underfunded public clinics. Additionally, 70% reported inadequate training on managing high-risk pregnancies, which is critical for Almaty’s diverse population. Language barriers and cultural resistance to modern maternal care methods also hinder effective communication between midwives and patients.</w:t>
      </w:r>
    </w:p>
    <w:bookmarkEnd w:id="26"/>
    <w:bookmarkStart w:id="27" w:name="opportunities-for-improvement"/>
    <w:p>
      <w:pPr>
        <w:pStyle w:val="Heading3"/>
      </w:pPr>
      <w:r>
        <w:t xml:space="preserve">4.2 Opportunities for Improvement</w:t>
      </w:r>
    </w:p>
    <w:p>
      <w:pPr>
        <w:pStyle w:val="FirstParagraph"/>
      </w:pPr>
      <w:r>
        <w:t xml:space="preserve">Midwives in Almaty have access to advanced training programs through partnerships with international organizations like the United Nations Population Fund (UNFPA). These programs emphasize evidence-based practices, mental health support for mothers, and digital health technologies. Furthermore, Almaty’s status as a medical tourism hub offers midwives exposure to global standards of care.</w:t>
      </w:r>
    </w:p>
    <w:bookmarkEnd w:id="27"/>
    <w:bookmarkStart w:id="28" w:name="policy-recommendations"/>
    <w:p>
      <w:pPr>
        <w:pStyle w:val="Heading3"/>
      </w:pPr>
      <w:r>
        <w:t xml:space="preserve">4.3 Policy Recommendations</w:t>
      </w:r>
    </w:p>
    <w:p>
      <w:pPr>
        <w:numPr>
          <w:ilvl w:val="0"/>
          <w:numId w:val="1001"/>
        </w:numPr>
        <w:pStyle w:val="Compact"/>
      </w:pPr>
      <w:r>
        <w:t xml:space="preserve">Integrate midwifery education with clinical simulations and cross-cultural communication training.</w:t>
      </w:r>
    </w:p>
    <w:p>
      <w:pPr>
        <w:numPr>
          <w:ilvl w:val="0"/>
          <w:numId w:val="1001"/>
        </w:numPr>
        <w:pStyle w:val="Compact"/>
      </w:pPr>
      <w:r>
        <w:t xml:space="preserve">Expand funding for public healthcare facilities to ensure adequate resources for midwives.</w:t>
      </w:r>
    </w:p>
    <w:p>
      <w:pPr>
        <w:numPr>
          <w:ilvl w:val="0"/>
          <w:numId w:val="1001"/>
        </w:numPr>
        <w:pStyle w:val="Compact"/>
      </w:pPr>
      <w:r>
        <w:t xml:space="preserve">Promote interdisciplinary collaboration between midwives, obstetricians, and mental health professionals in Almaty’s hospitals.</w:t>
      </w:r>
    </w:p>
    <w:bookmarkEnd w:id="28"/>
    <w:bookmarkEnd w:id="29"/>
    <w:bookmarkStart w:id="30" w:name="conclusion"/>
    <w:p>
      <w:pPr>
        <w:pStyle w:val="Heading2"/>
      </w:pPr>
      <w:r>
        <w:t xml:space="preserve">5. Conclusion</w:t>
      </w:r>
    </w:p>
    <w:p>
      <w:pPr>
        <w:pStyle w:val="FirstParagraph"/>
      </w:pPr>
      <w:r>
        <w:t xml:space="preserve">The role of midwives in Kazakhstan’s Almaty is indispensable to achieving equitable maternal healthcare outcomes. While systemic challenges persist, the city’s dynamic environment offers opportunities for innovation and policy reform. Strengthening midwifery education, improving resource allocation, and fostering cultural competence are key steps toward building a resilient healthcare system that prioritizes maternal well-being in Almaty and beyond.</w:t>
      </w:r>
    </w:p>
    <w:bookmarkEnd w:id="30"/>
    <w:bookmarkStart w:id="31" w:name="references"/>
    <w:p>
      <w:pPr>
        <w:pStyle w:val="Heading2"/>
      </w:pPr>
      <w:r>
        <w:t xml:space="preserve">References</w:t>
      </w:r>
    </w:p>
    <w:p>
      <w:pPr>
        <w:pStyle w:val="FirstParagraph"/>
      </w:pPr>
      <w:r>
        <w:t xml:space="preserve">World Health Organization (WHO). (2018).</w:t>
      </w:r>
      <w:r>
        <w:t xml:space="preserve"> </w:t>
      </w:r>
      <w:r>
        <w:rPr>
          <w:iCs/>
          <w:i/>
        </w:rPr>
        <w:t xml:space="preserve">Beyond the numbers: Midwives as leaders in reproductive health care.</w:t>
      </w:r>
      <w:r>
        <w:t xml:space="preserve"> </w:t>
      </w:r>
      <w:r>
        <w:t xml:space="preserve">Geneva: WHO Publications.</w:t>
      </w:r>
      <w:r>
        <w:br/>
      </w:r>
      <w:r>
        <w:t xml:space="preserve">Kazakh Institute of Public Health. (2021).</w:t>
      </w:r>
      <w:r>
        <w:t xml:space="preserve"> </w:t>
      </w:r>
      <w:r>
        <w:rPr>
          <w:iCs/>
          <w:i/>
        </w:rPr>
        <w:t xml:space="preserve">National Report on Maternal Health Outcomes in Kazakhstan.</w:t>
      </w:r>
      <w:r>
        <w:t xml:space="preserve"> </w:t>
      </w:r>
      <w:r>
        <w:t xml:space="preserve">Almaty: State Publishing House.</w:t>
      </w:r>
      <w:r>
        <w:br/>
      </w:r>
      <w:r>
        <w:t xml:space="preserve">United Nations Population Fund (UNFPA). (2023).</w:t>
      </w:r>
      <w:r>
        <w:t xml:space="preserve"> </w:t>
      </w:r>
      <w:r>
        <w:rPr>
          <w:iCs/>
          <w:i/>
        </w:rPr>
        <w:t xml:space="preserve">Midwifery Training Programmes in Central Asia.</w:t>
      </w:r>
      <w:r>
        <w:t xml:space="preserve"> </w:t>
      </w:r>
      <w:r>
        <w:t xml:space="preserve">New York: UNFPA Reports.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Kazakhstan, Almaty</dc:title>
  <dc:creator/>
  <dc:language>en</dc:language>
  <cp:keywords/>
  <dcterms:created xsi:type="dcterms:W3CDTF">2026-07-23T04:01:45Z</dcterms:created>
  <dcterms:modified xsi:type="dcterms:W3CDTF">2026-07-23T04:01:45Z</dcterms:modified>
</cp:coreProperties>
</file>

<file path=docProps/custom.xml><?xml version="1.0" encoding="utf-8"?>
<Properties xmlns="http://schemas.openxmlformats.org/officeDocument/2006/custom-properties" xmlns:vt="http://schemas.openxmlformats.org/officeDocument/2006/docPropsVTypes"/>
</file>