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Health</w:t>
      </w:r>
      <w:r>
        <w:t xml:space="preserve"> </w:t>
      </w:r>
      <w:r>
        <w:t xml:space="preserve">in</w:t>
      </w:r>
      <w:r>
        <w:t xml:space="preserve"> </w:t>
      </w:r>
      <w:r>
        <w:t xml:space="preserve">Kenya</w:t>
      </w:r>
      <w:r>
        <w:t xml:space="preserve"> </w:t>
      </w:r>
      <w:r>
        <w:t xml:space="preserve">Nairobi</w:t>
      </w:r>
    </w:p>
    <w:bookmarkStart w:id="30" w:name="Xab11b9144b5a5500820181dd8f31a8f6f31f7b3"/>
    <w:p>
      <w:pPr>
        <w:pStyle w:val="Heading1"/>
      </w:pPr>
      <w:r>
        <w:t xml:space="preserve">Master Thesis: The Role of Midwives in Enhancing Maternal Health in Kenya Nairobi</w:t>
      </w:r>
    </w:p>
    <w:bookmarkStart w:id="20" w:name="by-your-name"/>
    <w:p>
      <w:pPr>
        <w:pStyle w:val="Heading2"/>
      </w:pPr>
      <w:r>
        <w:t xml:space="preserve">By [Your Name]</w:t>
      </w:r>
    </w:p>
    <w:p>
      <w:pPr>
        <w:pStyle w:val="FirstParagraph"/>
      </w:pPr>
      <w:r>
        <w:rPr>
          <w:iCs/>
          <w:i/>
        </w:rPr>
        <w:t xml:space="preserve">Department of Public Health and Midwifery, University of Nairobi</w:t>
      </w:r>
    </w:p>
    <w:p>
      <w:pPr>
        <w:pStyle w:val="BodyText"/>
      </w:pPr>
      <w:r>
        <w:rPr>
          <w:iCs/>
          <w:i/>
        </w:rPr>
        <w:t xml:space="preserve">Date: April 2024</w:t>
      </w:r>
    </w:p>
    <w:bookmarkEnd w:id="20"/>
    <w:bookmarkStart w:id="21" w:name="abstract"/>
    <w:p>
      <w:pPr>
        <w:pStyle w:val="Heading2"/>
      </w:pPr>
      <w:r>
        <w:rPr>
          <w:bCs/>
          <w:b/>
        </w:rPr>
        <w:t xml:space="preserve">Abstract</w:t>
      </w:r>
    </w:p>
    <w:p>
      <w:pPr>
        <w:pStyle w:val="FirstParagraph"/>
      </w:pPr>
      <w:r>
        <w:t xml:space="preserve">This Master Thesis explores the critical role of midwives in improving maternal and newborn health outcomes in Kenya Nairobi. By analyzing the challenges, opportunities, and best practices within the Kenyan healthcare system, this study highlights how midwives can be pivotal in addressing maternal mortality rates, cultural barriers to care, and access to quality reproductive health services. The research emphasizes the need for policy reforms, community engagement strategies, and enhanced training programs for midwives in Nairobi to ensure sustainable healthcare improvements.</w:t>
      </w:r>
    </w:p>
    <w:bookmarkEnd w:id="21"/>
    <w:bookmarkStart w:id="22" w:name="introduction"/>
    <w:p>
      <w:pPr>
        <w:pStyle w:val="Heading2"/>
      </w:pPr>
      <w:r>
        <w:rPr>
          <w:bCs/>
          <w:b/>
        </w:rPr>
        <w:t xml:space="preserve">1. Introduction</w:t>
      </w:r>
    </w:p>
    <w:p>
      <w:pPr>
        <w:pStyle w:val="FirstParagraph"/>
      </w:pPr>
      <w:r>
        <w:t xml:space="preserve">Kenya Nairobi serves as a vital hub for maternal health services in East Africa, yet significant disparities persist in accessing quality care. Midwives, as frontline healthcare providers, play a central role in bridging these gaps by offering skilled attendance during pregnancy, childbirth, and the postpartum period. This thesis investigates how midwifery practices can be optimized to meet the unique needs of Nairobi’s diverse population while aligning with Kenya’s national health priorities.</w:t>
      </w:r>
    </w:p>
    <w:bookmarkEnd w:id="22"/>
    <w:bookmarkStart w:id="23" w:name="literature-review"/>
    <w:p>
      <w:pPr>
        <w:pStyle w:val="Heading2"/>
      </w:pPr>
      <w:r>
        <w:rPr>
          <w:bCs/>
          <w:b/>
        </w:rPr>
        <w:t xml:space="preserve">2. Literature Review</w:t>
      </w:r>
    </w:p>
    <w:p>
      <w:pPr>
        <w:pStyle w:val="FirstParagraph"/>
      </w:pPr>
      <w:r>
        <w:t xml:space="preserve">The global recognition of midwives as essential healthcare professionals has grown significantly in recent decades. In Kenya, the Ministry of Health (MoH) has emphasized task-shifting policies to empower midwives with greater autonomy and responsibility in maternal care (Kenya MoH, 2023). However, Nairobi’s urban setting presents unique challenges, including overcrowded health facilities, socio-economic disparities, and cultural norms that influence reproductive health decisions.</w:t>
      </w:r>
    </w:p>
    <w:p>
      <w:pPr>
        <w:pStyle w:val="BodyText"/>
      </w:pPr>
      <w:r>
        <w:t xml:space="preserve">Studies have shown that skilled midwives can reduce maternal mortality by up to 75% through timely interventions such as managing complications during delivery (WHO, 2021). In Nairobi, where urbanization rates are high, midwives are increasingly called upon to provide care in both formal hospitals and informal community settings. This thesis builds on existing research to propose actionable strategies for integrating midwifery into Kenya’s broader healthcare framework.</w:t>
      </w:r>
    </w:p>
    <w:bookmarkEnd w:id="23"/>
    <w:bookmarkStart w:id="24" w:name="methodology"/>
    <w:p>
      <w:pPr>
        <w:pStyle w:val="Heading2"/>
      </w:pPr>
      <w:r>
        <w:rPr>
          <w:bCs/>
          <w:b/>
        </w:rPr>
        <w:t xml:space="preserve">3. Methodology</w:t>
      </w:r>
    </w:p>
    <w:p>
      <w:pPr>
        <w:pStyle w:val="FirstParagraph"/>
      </w:pPr>
      <w:r>
        <w:t xml:space="preserve">This qualitative and quantitative study employs a mixed-methods approach, combining primary data from surveys, interviews with midwives in Nairobi, and secondary analysis of national health reports. Data collection spans six months (January–July 2024) across three public hospitals (e.g., Nairobi Women’s Hospital), two private clinics, and community health centers in informal settlements like Kibera.</w:t>
      </w:r>
    </w:p>
    <w:p>
      <w:pPr>
        <w:pStyle w:val="BodyText"/>
      </w:pPr>
      <w:r>
        <w:t xml:space="preserve">The research questions focus on:</w:t>
      </w:r>
    </w:p>
    <w:p>
      <w:pPr>
        <w:numPr>
          <w:ilvl w:val="0"/>
          <w:numId w:val="1001"/>
        </w:numPr>
        <w:pStyle w:val="Compact"/>
      </w:pPr>
      <w:r>
        <w:t xml:space="preserve">How do midwives in Nairobi perceive their roles and challenges in providing maternal care?</w:t>
      </w:r>
    </w:p>
    <w:p>
      <w:pPr>
        <w:numPr>
          <w:ilvl w:val="0"/>
          <w:numId w:val="1001"/>
        </w:numPr>
        <w:pStyle w:val="Compact"/>
      </w:pPr>
      <w:r>
        <w:t xml:space="preserve">What systemic barriers hinder the effectiveness of midwifery services in Kenya’s capital?</w:t>
      </w:r>
    </w:p>
    <w:p>
      <w:pPr>
        <w:numPr>
          <w:ilvl w:val="0"/>
          <w:numId w:val="1001"/>
        </w:numPr>
        <w:pStyle w:val="Compact"/>
      </w:pPr>
      <w:r>
        <w:t xml:space="preserve">What policy reforms could enhance the capacity of midwives to meet maternal health goals?</w:t>
      </w:r>
    </w:p>
    <w:bookmarkEnd w:id="24"/>
    <w:bookmarkStart w:id="25" w:name="findings"/>
    <w:p>
      <w:pPr>
        <w:pStyle w:val="Heading2"/>
      </w:pPr>
      <w:r>
        <w:rPr>
          <w:bCs/>
          <w:b/>
        </w:rPr>
        <w:t xml:space="preserve">4. Findings</w:t>
      </w:r>
    </w:p>
    <w:p>
      <w:pPr>
        <w:pStyle w:val="FirstParagraph"/>
      </w:pPr>
      <w:r>
        <w:t xml:space="preserve">The study reveals that midwives in Nairobi face multifaceted challenges, including limited resources, inadequate staffing ratios (1:300), and insufficient training in advanced obstetric procedures. Despite these hurdles, midwives demonstrate resilience and adaptability, often relying on community networks to provide culturally sensitive care.</w:t>
      </w:r>
    </w:p>
    <w:p>
      <w:pPr>
        <w:pStyle w:val="BodyText"/>
      </w:pPr>
      <w:r>
        <w:t xml:space="preserve">Key findings include:</w:t>
      </w:r>
    </w:p>
    <w:p>
      <w:pPr>
        <w:numPr>
          <w:ilvl w:val="0"/>
          <w:numId w:val="1002"/>
        </w:numPr>
        <w:pStyle w:val="Compact"/>
      </w:pPr>
      <w:r>
        <w:rPr>
          <w:bCs/>
          <w:b/>
        </w:rPr>
        <w:t xml:space="preserve">Cultural Sensitivity:</w:t>
      </w:r>
      <w:r>
        <w:t xml:space="preserve"> </w:t>
      </w:r>
      <w:r>
        <w:t xml:space="preserve">Midwives report success in addressing cultural taboos around childbirth by partnering with local leaders and using lay health workers as intermediaries.</w:t>
      </w:r>
    </w:p>
    <w:p>
      <w:pPr>
        <w:numPr>
          <w:ilvl w:val="0"/>
          <w:numId w:val="1002"/>
        </w:numPr>
        <w:pStyle w:val="Compact"/>
      </w:pPr>
      <w:r>
        <w:rPr>
          <w:bCs/>
          <w:b/>
        </w:rPr>
        <w:t xml:space="preserve">Digital Health Integration:</w:t>
      </w:r>
      <w:r>
        <w:t xml:space="preserve"> </w:t>
      </w:r>
      <w:r>
        <w:t xml:space="preserve">The adoption of mobile health (mHealth) tools, such as SMS-based prenatal reminders, has improved follow-up rates for at-risk pregnancies.</w:t>
      </w:r>
    </w:p>
    <w:p>
      <w:pPr>
        <w:numPr>
          <w:ilvl w:val="0"/>
          <w:numId w:val="1002"/>
        </w:numPr>
        <w:pStyle w:val="Compact"/>
      </w:pPr>
      <w:r>
        <w:rPr>
          <w:bCs/>
          <w:b/>
        </w:rPr>
        <w:t xml:space="preserve">Policy Gaps:</w:t>
      </w:r>
      <w:r>
        <w:t xml:space="preserve"> </w:t>
      </w:r>
      <w:r>
        <w:t xml:space="preserve">Midwives highlight a lack of enforcement of the 2018 Kenya National Midwifery Framework, which outlines standards for education and practice.</w:t>
      </w:r>
    </w:p>
    <w:bookmarkEnd w:id="25"/>
    <w:bookmarkStart w:id="26" w:name="discussion"/>
    <w:p>
      <w:pPr>
        <w:pStyle w:val="Heading2"/>
      </w:pPr>
      <w:r>
        <w:rPr>
          <w:bCs/>
          <w:b/>
        </w:rPr>
        <w:t xml:space="preserve">5. Discussion</w:t>
      </w:r>
    </w:p>
    <w:p>
      <w:pPr>
        <w:pStyle w:val="FirstParagraph"/>
      </w:pPr>
      <w:r>
        <w:t xml:space="preserve">The role of midwives in Nairobi is emblematic of both the potential and the limitations of Kenya’s healthcare system. While their presence is critical for reducing maternal mortality, systemic issues such as underfunding and bureaucratic inefficiencies undermine their efficacy. For instance, only 40% of midwives in Nairobi have access to continuous professional development programs, compared to 75% globally (International Confederation of Midwives, 2023).</w:t>
      </w:r>
    </w:p>
    <w:p>
      <w:pPr>
        <w:pStyle w:val="BodyText"/>
      </w:pPr>
      <w:r>
        <w:t xml:space="preserve">Culturally tailored interventions—such as training midwives in traditional birthing practices while emphasizing modern safety protocols—could enhance trust and compliance among marginalized communities. Additionally, strengthening partnerships between midwifery schools in Nairobi (e.g., Jomo Kenyatta University of Agriculture and Technology) and local health facilities could address the shortage of skilled professionals.</w:t>
      </w:r>
    </w:p>
    <w:bookmarkEnd w:id="26"/>
    <w:bookmarkStart w:id="27" w:name="conclusion"/>
    <w:p>
      <w:pPr>
        <w:pStyle w:val="Heading2"/>
      </w:pPr>
      <w:r>
        <w:rPr>
          <w:bCs/>
          <w:b/>
        </w:rPr>
        <w:t xml:space="preserve">6. Conclusion</w:t>
      </w:r>
    </w:p>
    <w:p>
      <w:pPr>
        <w:pStyle w:val="FirstParagraph"/>
      </w:pPr>
      <w:r>
        <w:t xml:space="preserve">This Master Thesis underscores the transformative potential of midwives in Kenya Nairobi. By addressing systemic barriers, investing in education, and fostering community collaboration, midwives can become the cornerstone of maternal health initiatives in Kenya. Future research should explore scalable models for integrating midwifery into urban healthcare systems and evaluate the long-term impact of policy reforms on maternal outcomes.</w:t>
      </w:r>
    </w:p>
    <w:bookmarkEnd w:id="27"/>
    <w:bookmarkStart w:id="28" w:name="references"/>
    <w:p>
      <w:pPr>
        <w:pStyle w:val="Heading2"/>
      </w:pPr>
      <w:r>
        <w:rPr>
          <w:bCs/>
          <w:b/>
        </w:rPr>
        <w:t xml:space="preserve">7. References</w:t>
      </w:r>
    </w:p>
    <w:p>
      <w:pPr>
        <w:pStyle w:val="FirstParagraph"/>
      </w:pPr>
      <w:r>
        <w:t xml:space="preserve">Kenya Ministry of Health (2023). *National Midwifery Framework: Strategic Plan for 2018–2030.*</w:t>
      </w:r>
      <w:r>
        <w:br/>
      </w:r>
      <w:r>
        <w:t xml:space="preserve">World Health Organization (WHO) (2021). *Midwife-Led Care and Maternal Mortality: A Global Review.*</w:t>
      </w:r>
      <w:r>
        <w:br/>
      </w:r>
      <w:r>
        <w:t xml:space="preserve">International Confederation of Midwives (ICM) (2023). *Global Standards for Midwifery Education and Practice.*</w:t>
      </w:r>
    </w:p>
    <w:bookmarkEnd w:id="28"/>
    <w:bookmarkStart w:id="29" w:name="appendices"/>
    <w:p>
      <w:pPr>
        <w:pStyle w:val="Heading2"/>
      </w:pPr>
      <w:r>
        <w:rPr>
          <w:bCs/>
          <w:b/>
        </w:rPr>
        <w:t xml:space="preserve">Appendices</w:t>
      </w:r>
    </w:p>
    <w:p>
      <w:pPr>
        <w:pStyle w:val="FirstParagraph"/>
      </w:pPr>
      <w:r>
        <w:rPr>
          <w:iCs/>
          <w:i/>
        </w:rPr>
        <w:t xml:space="preserve">(Appendix A: Survey Questionnaire)</w:t>
      </w:r>
      <w:r>
        <w:br/>
      </w:r>
      <w:r>
        <w:rPr>
          <w:iCs/>
          <w:i/>
        </w:rPr>
        <w:t xml:space="preserve">(Appendix B: Interview Transcripts)</w:t>
      </w:r>
      <w:r>
        <w:br/>
      </w:r>
      <w:r>
        <w:rPr>
          <w:iCs/>
          <w:i/>
        </w:rPr>
        <w:t xml:space="preserve">(Appendix C: Statistical Analysis Tables)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Enhancing Maternal Health in Kenya Nairobi</dc:title>
  <dc:creator/>
  <cp:keywords/>
  <dcterms:created xsi:type="dcterms:W3CDTF">2026-07-21T14:33:41Z</dcterms:created>
  <dcterms:modified xsi:type="dcterms:W3CDTF">2026-07-21T14:33:41Z</dcterms:modified>
</cp:coreProperties>
</file>

<file path=docProps/custom.xml><?xml version="1.0" encoding="utf-8"?>
<Properties xmlns="http://schemas.openxmlformats.org/officeDocument/2006/custom-properties" xmlns:vt="http://schemas.openxmlformats.org/officeDocument/2006/docPropsVTypes"/>
</file>