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Kuwait</w:t>
      </w:r>
      <w:r>
        <w:t xml:space="preserve"> </w:t>
      </w:r>
      <w:r>
        <w:t xml:space="preserve">City</w:t>
      </w:r>
    </w:p>
    <w:bookmarkStart w:id="28" w:name="X33919c8217f49d2413c52f8b2f51297715af95c"/>
    <w:p>
      <w:pPr>
        <w:pStyle w:val="Heading1"/>
      </w:pPr>
      <w:r>
        <w:t xml:space="preserve">Master Thesis: The Role, Challenges, and Importance of Midwives in Kuwait City, Kuwait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midwives in Kuwait City, Kuwait, within the context of the country's evolving healthcare landscape. It examines how midwives contribute to maternal and neonatal health, navigates cultural challenges unique to Kuwaiti society, and aligns with global standards of midwifery practice. The study highlights the need for enhanced training programs, policy reforms, and community engagement to strengthen the profession in Kuwait City while addressing local needs.</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healthcare system in Kuwait has undergone significant transformation over the past few decades, with a growing emphasis on preventive care and maternal health. As a vital component of this system, midwives play an indispensable role in ensuring safe childbirth, promoting reproductive health, and providing postnatal care. This Master Thesis focuses on the unique contributions of midwives in Kuwait City—a bustling urban center that serves as the cultural and economic hub of Kuwait. By analyzing existing literature, policy frameworks, and field observations (where applicable), this study aims to address how midwifery practices can be optimized to meet the demands of a rapidly modernizing society while respecting traditional values.</w:t>
      </w:r>
    </w:p>
    <w:p>
      <w:r>
        <w:pict>
          <v:rect style="width:0;height:1.5pt" o:hralign="center" o:hrstd="t" o:hr="t"/>
        </w:pict>
      </w:r>
    </w:p>
    <w:bookmarkEnd w:id="21"/>
    <w:bookmarkStart w:id="22" w:name="the-role-of-midwives-in-kuwait"/>
    <w:p>
      <w:pPr>
        <w:pStyle w:val="Heading2"/>
      </w:pPr>
      <w:r>
        <w:t xml:space="preserve">2. The Role of Midwives in Kuwait</w:t>
      </w:r>
    </w:p>
    <w:p>
      <w:pPr>
        <w:pStyle w:val="FirstParagraph"/>
      </w:pPr>
      <w:r>
        <w:t xml:space="preserve">In Kuwait City, midwives operate within both public and private healthcare sectors, often working alongside obstetricians and gynecologists. Their responsibilities include prenatal care, labor support, postnatal counseling, and education on family planning. The Ministry of Health (MoH) oversees midwifery standards in Kuwait through the Kuwaiti Nursing Council, ensuring that practitioners adhere to national regulations.</w:t>
      </w:r>
    </w:p>
    <w:p>
      <w:pPr>
        <w:pStyle w:val="BodyText"/>
      </w:pPr>
      <w:r>
        <w:t xml:space="preserve">Midwives in Kuwait City also face the challenge of balancing modern medical practices with cultural expectations. For example, many families prefer traditional birthing methods rooted in Bedouin heritage, which may conflict with evidence-based protocols. This duality necessitates a nuanced approach where midwives act as both healthcare providers and cultural liaisons.</w:t>
      </w:r>
    </w:p>
    <w:p>
      <w:r>
        <w:pict>
          <v:rect style="width:0;height:1.5pt" o:hralign="center" o:hrstd="t" o:hr="t"/>
        </w:pict>
      </w:r>
    </w:p>
    <w:bookmarkEnd w:id="22"/>
    <w:bookmarkStart w:id="23" w:name="X33f6837327a8964f953ff9a24006400e2861944"/>
    <w:p>
      <w:pPr>
        <w:pStyle w:val="Heading2"/>
      </w:pPr>
      <w:r>
        <w:t xml:space="preserve">3. Challenges Faced by Midwives in Kuwait City</w:t>
      </w:r>
    </w:p>
    <w:p>
      <w:pPr>
        <w:numPr>
          <w:ilvl w:val="0"/>
          <w:numId w:val="1001"/>
        </w:numPr>
        <w:pStyle w:val="Compact"/>
      </w:pPr>
      <w:r>
        <w:rPr>
          <w:bCs/>
          <w:b/>
        </w:rPr>
        <w:t xml:space="preserve">Cultural Sensitivity:</w:t>
      </w:r>
      <w:r>
        <w:t xml:space="preserve"> </w:t>
      </w:r>
      <w:r>
        <w:t xml:space="preserve">Midwives must navigate deeply ingrained societal norms, such as modesty expectations and gender-specific roles, which can influence patient communication and care delivery.</w:t>
      </w:r>
    </w:p>
    <w:p>
      <w:pPr>
        <w:numPr>
          <w:ilvl w:val="0"/>
          <w:numId w:val="1001"/>
        </w:numPr>
        <w:pStyle w:val="Compact"/>
      </w:pPr>
      <w:r>
        <w:rPr>
          <w:bCs/>
          <w:b/>
        </w:rPr>
        <w:t xml:space="preserve">Limited Resources:</w:t>
      </w:r>
      <w:r>
        <w:t xml:space="preserve"> </w:t>
      </w:r>
      <w:r>
        <w:t xml:space="preserve">While Kuwait's healthcare system is well-funded, rural areas surrounding Kuwait City often lack specialized midwifery services. Urban centers like Kuwait City face overcrowding in hospitals, leading to strained resources.</w:t>
      </w:r>
    </w:p>
    <w:p>
      <w:pPr>
        <w:numPr>
          <w:ilvl w:val="0"/>
          <w:numId w:val="1001"/>
        </w:numPr>
        <w:pStyle w:val="Compact"/>
      </w:pPr>
      <w:r>
        <w:rPr>
          <w:bCs/>
          <w:b/>
        </w:rPr>
        <w:t xml:space="preserve">Training and Workforce Development:</w:t>
      </w:r>
      <w:r>
        <w:t xml:space="preserve"> </w:t>
      </w:r>
      <w:r>
        <w:t xml:space="preserve">Despite efforts by the MoH to expand midwifery education programs, there is a shortage of certified professionals trained in advanced emergency obstetric care.</w:t>
      </w:r>
    </w:p>
    <w:p>
      <w:r>
        <w:pict>
          <v:rect style="width:0;height:1.5pt" o:hralign="center" o:hrstd="t" o:hr="t"/>
        </w:pict>
      </w:r>
    </w:p>
    <w:bookmarkEnd w:id="23"/>
    <w:bookmarkStart w:id="24" w:name="X94df5a7322e4c06ef089fcffe5c4bc5e33def39"/>
    <w:p>
      <w:pPr>
        <w:pStyle w:val="Heading2"/>
      </w:pPr>
      <w:r>
        <w:t xml:space="preserve">4. Comparative Analysis with Global Midwifery Practices</w:t>
      </w:r>
    </w:p>
    <w:p>
      <w:pPr>
        <w:pStyle w:val="FirstParagraph"/>
      </w:pPr>
      <w:r>
        <w:t xml:space="preserve">Kuwait City's midwives share similarities with their counterparts in other high-income Gulf nations, such as the United Arab Emirates and Saudi Arabia. However, Kuwait's unique demographic profile—characterized by a mix of expatriate and native populations—requires tailored approaches to care. For instance, midwives must be equipped to address health disparities between Kuwaiti citizens and migrant workers who may lack access to consistent prenatal care.</w:t>
      </w:r>
    </w:p>
    <w:p>
      <w:pPr>
        <w:pStyle w:val="BodyText"/>
      </w:pPr>
      <w:r>
        <w:t xml:space="preserve">Internationally, countries like the Netherlands and Sweden have pioneered models where midwives lead primary maternity care. These frameworks could serve as inspiration for Kuwait City by promoting community-based midwifery services that reduce reliance on hospital deliveries.</w:t>
      </w:r>
    </w:p>
    <w:p>
      <w:r>
        <w:pict>
          <v:rect style="width:0;height:1.5pt" o:hralign="center" o:hrstd="t" o:hr="t"/>
        </w:pict>
      </w:r>
    </w:p>
    <w:bookmarkEnd w:id="24"/>
    <w:bookmarkStart w:id="25" w:name="X3720220a43cb896c9bea4daaaf2577ae4dba7ef"/>
    <w:p>
      <w:pPr>
        <w:pStyle w:val="Heading2"/>
      </w:pPr>
      <w:r>
        <w:t xml:space="preserve">5. Policy Recommendations for Enhancing Midwifery in Kuwait City</w:t>
      </w:r>
    </w:p>
    <w:p>
      <w:pPr>
        <w:pStyle w:val="FirstParagraph"/>
      </w:pPr>
      <w:r>
        <w:t xml:space="preserve">To address the challenges outlined above, this Master Thesis proposes the following strategies:</w:t>
      </w:r>
    </w:p>
    <w:p>
      <w:pPr>
        <w:numPr>
          <w:ilvl w:val="0"/>
          <w:numId w:val="1002"/>
        </w:numPr>
        <w:pStyle w:val="Compact"/>
      </w:pPr>
      <w:r>
        <w:rPr>
          <w:bCs/>
          <w:b/>
        </w:rPr>
        <w:t xml:space="preserve">Expanding Education Programs:</w:t>
      </w:r>
      <w:r>
        <w:t xml:space="preserve"> </w:t>
      </w:r>
      <w:r>
        <w:t xml:space="preserve">Collaborate with international institutions to develop midwifery curricula that integrate cultural competence and advanced clinical skills.</w:t>
      </w:r>
    </w:p>
    <w:p>
      <w:pPr>
        <w:numPr>
          <w:ilvl w:val="0"/>
          <w:numId w:val="1002"/>
        </w:numPr>
        <w:pStyle w:val="Compact"/>
      </w:pPr>
      <w:r>
        <w:rPr>
          <w:bCs/>
          <w:b/>
        </w:rPr>
        <w:t xml:space="preserve">Community Outreach Initiatives:</w:t>
      </w:r>
      <w:r>
        <w:t xml:space="preserve"> </w:t>
      </w:r>
      <w:r>
        <w:t xml:space="preserve">Launch public awareness campaigns highlighting the benefits of professional midwifery care, especially among conservative communities in Kuwait City.</w:t>
      </w:r>
    </w:p>
    <w:p>
      <w:pPr>
        <w:numPr>
          <w:ilvl w:val="0"/>
          <w:numId w:val="1002"/>
        </w:numPr>
        <w:pStyle w:val="Compact"/>
      </w:pPr>
      <w:r>
        <w:rPr>
          <w:bCs/>
          <w:b/>
        </w:rPr>
        <w:t xml:space="preserve">Resource Allocation:</w:t>
      </w:r>
      <w:r>
        <w:t xml:space="preserve"> </w:t>
      </w:r>
      <w:r>
        <w:t xml:space="preserve">Invest in rural healthcare facilities to reduce the burden on urban centers and ensure equitable access to midwifery services across Kuwait.</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The role of midwives in Kuwait City is pivotal to achieving the United Nations' Sustainable Development Goal 3—ensuring healthy lives for all. By addressing systemic challenges and embracing innovative practices, midwives can continue to be the cornerstone of maternal healthcare in Kuwait. This Master Thesis underscores the need for interdisciplinary collaboration between policymakers, healthcare providers, and communities to foster a future where every woman receives safe, respectful care during pregnancy and childbirth.</w:t>
      </w:r>
    </w:p>
    <w:p>
      <w:r>
        <w:pict>
          <v:rect style="width:0;height:1.5pt" o:hralign="center" o:hrstd="t" o:hr="t"/>
        </w:pict>
      </w:r>
    </w:p>
    <w:bookmarkEnd w:id="26"/>
    <w:bookmarkStart w:id="27" w:name="references"/>
    <w:p>
      <w:pPr>
        <w:pStyle w:val="Heading2"/>
      </w:pPr>
      <w:r>
        <w:t xml:space="preserve">7. References</w:t>
      </w:r>
    </w:p>
    <w:p>
      <w:pPr>
        <w:pStyle w:val="FirstParagraph"/>
      </w:pPr>
      <w:r>
        <w:t xml:space="preserve">Kuwait Ministry of Health. (Year).</w:t>
      </w:r>
      <w:r>
        <w:t xml:space="preserve"> </w:t>
      </w:r>
      <w:r>
        <w:rPr>
          <w:iCs/>
          <w:i/>
        </w:rPr>
        <w:t xml:space="preserve">National Midwifery Standards and Guidelines</w:t>
      </w:r>
      <w:r>
        <w:t xml:space="preserve">.</w:t>
      </w:r>
      <w:r>
        <w:br/>
      </w:r>
      <w:r>
        <w:t xml:space="preserve">World Health Organization (WHO). (Year).</w:t>
      </w:r>
      <w:r>
        <w:t xml:space="preserve"> </w:t>
      </w:r>
      <w:r>
        <w:rPr>
          <w:iCs/>
          <w:i/>
        </w:rPr>
        <w:t xml:space="preserve">Midwives: A Critical Workforce for Women's Health in the Middle East</w:t>
      </w:r>
      <w:r>
        <w:t xml:space="preserve">.</w:t>
      </w:r>
      <w:r>
        <w:br/>
      </w:r>
      <w:r>
        <w:t xml:space="preserve">Kuwait University. (Year).</w:t>
      </w:r>
      <w:r>
        <w:t xml:space="preserve"> </w:t>
      </w:r>
      <w:r>
        <w:rPr>
          <w:iCs/>
          <w:i/>
        </w:rPr>
        <w:t xml:space="preserve">Cultural Considerations in Midwifery Education</w:t>
      </w:r>
      <w:r>
        <w:t xml:space="preserve">.</w:t>
      </w:r>
    </w:p>
    <w:p>
      <w:r>
        <w:pict>
          <v:rect style="width:0;height:1.5pt" o:hralign="center" o:hrstd="t" o:hr="t"/>
        </w:pict>
      </w:r>
    </w:p>
    <w:p>
      <w:pPr>
        <w:pStyle w:val="FirstParagraph"/>
      </w:pPr>
      <w:r>
        <w:rPr>
          <w:bCs/>
          <w:b/>
        </w:rPr>
        <w:t xml:space="preserve">Note:</w:t>
      </w:r>
      <w:r>
        <w:t xml:space="preserve"> </w:t>
      </w:r>
      <w:r>
        <w:t xml:space="preserve">This Master Thesis is a conceptual framework and does not include empirical data unless specified by institutional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Kuwait City</dc:title>
  <dc:creator/>
  <dc:language>en</dc:language>
  <cp:keywords/>
  <dcterms:created xsi:type="dcterms:W3CDTF">2026-07-23T06:45:26Z</dcterms:created>
  <dcterms:modified xsi:type="dcterms:W3CDTF">2026-07-23T06:45:26Z</dcterms:modified>
</cp:coreProperties>
</file>

<file path=docProps/custom.xml><?xml version="1.0" encoding="utf-8"?>
<Properties xmlns="http://schemas.openxmlformats.org/officeDocument/2006/custom-properties" xmlns:vt="http://schemas.openxmlformats.org/officeDocument/2006/docPropsVTypes"/>
</file>