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Healthcare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e2445f0254210a453e23d2532639c1b7cc500e9"/>
    <w:p>
      <w:pPr>
        <w:pStyle w:val="Heading1"/>
      </w:pPr>
      <w:r>
        <w:t xml:space="preserve">Master Thesis: The Role of Midwives in Enhancing Maternal Healthcare in Malaysia Kuala Lumpur</w:t>
      </w:r>
    </w:p>
    <w:bookmarkStart w:id="20" w:name="abstract"/>
    <w:p>
      <w:pPr>
        <w:pStyle w:val="Heading2"/>
      </w:pPr>
      <w:r>
        <w:t xml:space="preserve">Abstract</w:t>
      </w:r>
    </w:p>
    <w:p>
      <w:pPr>
        <w:pStyle w:val="FirstParagraph"/>
      </w:pPr>
      <w:r>
        <w:t xml:space="preserve">This Master Thesis explores the critical role of midwives in improving maternal healthcare outcomes within the context of Malaysia, with a specific focus on Kuala Lumpur. As a hub for diverse cultural and socioeconomic dynamics, Kuala Lumpur presents unique challenges and opportunities for midwifery practice. The study examines the current landscape of maternal health services, identifies gaps in care delivery, and evaluates how midwives can act as pivotal agents in addressing these challenges. By analyzing policy frameworks, cultural considerations, and healthcare infrastructure in Malaysia's capital city, this research underscores the importance of strengthening midwifery roles to achieve global maternal health targets.</w:t>
      </w:r>
    </w:p>
    <w:bookmarkEnd w:id="20"/>
    <w:bookmarkStart w:id="21" w:name="introduction"/>
    <w:p>
      <w:pPr>
        <w:pStyle w:val="Heading2"/>
      </w:pPr>
      <w:r>
        <w:t xml:space="preserve">Introduction</w:t>
      </w:r>
    </w:p>
    <w:p>
      <w:pPr>
        <w:pStyle w:val="FirstParagraph"/>
      </w:pPr>
      <w:r>
        <w:t xml:space="preserve">Maternal healthcare is a cornerstone of public health systems worldwide, with midwives playing a central role in ensuring safe pregnancies, childbirths, and postnatal care. In Malaysia, where the Ministry of Health has prioritized reducing maternal mortality rates, midwives are integral to achieving these goals. However, disparities in access to quality care persist across regions like Kuala Lumpur, influenced by factors such as urbanization, cultural diversity, and resource allocation. This thesis investigates how midwives can be strategically empowered through education, policy support, and community engagement to address these issues in Malaysia's largest city.</w:t>
      </w:r>
    </w:p>
    <w:bookmarkEnd w:id="21"/>
    <w:bookmarkStart w:id="22" w:name="background"/>
    <w:p>
      <w:pPr>
        <w:pStyle w:val="Heading2"/>
      </w:pPr>
      <w:r>
        <w:t xml:space="preserve">Background</w:t>
      </w:r>
    </w:p>
    <w:p>
      <w:pPr>
        <w:pStyle w:val="FirstParagraph"/>
      </w:pPr>
      <w:r>
        <w:t xml:space="preserve">Kuala Lumpur is a cosmopolitan metropolis with a population of over 1.8 million, characterized by rapid urbanization and a mosaic of ethnic communities. The city's healthcare system serves as a microcosm of Malaysia’s broader challenges in maternal care, including disparities in rural-urban access and the integration of traditional practices with modern medicine. Midwives in this setting must navigate these complexities while adhering to national standards like those outlined in the</w:t>
      </w:r>
      <w:r>
        <w:t xml:space="preserve"> </w:t>
      </w:r>
      <w:r>
        <w:rPr>
          <w:iCs/>
          <w:i/>
        </w:rPr>
        <w:t xml:space="preserve">National Maternal and Child Health Policy</w:t>
      </w:r>
      <w:r>
        <w:t xml:space="preserve">.</w:t>
      </w:r>
    </w:p>
    <w:bookmarkEnd w:id="22"/>
    <w:bookmarkStart w:id="23" w:name="literature-review"/>
    <w:p>
      <w:pPr>
        <w:pStyle w:val="Heading2"/>
      </w:pPr>
      <w:r>
        <w:t xml:space="preserve">Literature Review</w:t>
      </w:r>
    </w:p>
    <w:p>
      <w:pPr>
        <w:pStyle w:val="FirstParagraph"/>
      </w:pPr>
      <w:r>
        <w:t xml:space="preserve">Global research emphasizes midwives as key stakeholders in reducing maternal mortality and morbidity. Studies from low- and middle-income countries highlight the need for trained midwives to provide continuum of care, particularly in urban areas with high population mobility. In Malaysia, however, there is limited localized research on midwifery challenges specific to Kuala Lumpur. Key themes identified include:</w:t>
      </w:r>
    </w:p>
    <w:p>
      <w:pPr>
        <w:numPr>
          <w:ilvl w:val="0"/>
          <w:numId w:val="1001"/>
        </w:numPr>
        <w:pStyle w:val="Compact"/>
      </w:pPr>
      <w:r>
        <w:rPr>
          <w:bCs/>
          <w:b/>
        </w:rPr>
        <w:t xml:space="preserve">Cultural Sensitivity:</w:t>
      </w:r>
      <w:r>
        <w:t xml:space="preserve"> </w:t>
      </w:r>
      <w:r>
        <w:t xml:space="preserve">Midwives in Kuala Lumpur must reconcile traditional birthing practices with evidence-based care, requiring cultural competence training.</w:t>
      </w:r>
    </w:p>
    <w:p>
      <w:pPr>
        <w:numPr>
          <w:ilvl w:val="0"/>
          <w:numId w:val="1001"/>
        </w:numPr>
        <w:pStyle w:val="Compact"/>
      </w:pPr>
      <w:r>
        <w:rPr>
          <w:bCs/>
          <w:b/>
        </w:rPr>
        <w:t xml:space="preserve">Resource Allocation:</w:t>
      </w:r>
      <w:r>
        <w:t xml:space="preserve"> </w:t>
      </w:r>
      <w:r>
        <w:t xml:space="preserve">Urban clinics often face strain due to high patient volumes, affecting the quality of midwifery services.</w:t>
      </w:r>
    </w:p>
    <w:p>
      <w:pPr>
        <w:numPr>
          <w:ilvl w:val="0"/>
          <w:numId w:val="1001"/>
        </w:numPr>
        <w:pStyle w:val="Compact"/>
      </w:pPr>
      <w:r>
        <w:rPr>
          <w:bCs/>
          <w:b/>
        </w:rPr>
        <w:t xml:space="preserve">Educational Gaps:</w:t>
      </w:r>
      <w:r>
        <w:t xml:space="preserve"> </w:t>
      </w:r>
      <w:r>
        <w:t xml:space="preserve">Midwives require ongoing education on emerging technologies and global best practices to meet evolving demands in maternal healthcare.</w:t>
      </w:r>
    </w:p>
    <w:bookmarkEnd w:id="23"/>
    <w:bookmarkStart w:id="24" w:name="methodology"/>
    <w:p>
      <w:pPr>
        <w:pStyle w:val="Heading2"/>
      </w:pPr>
      <w:r>
        <w:t xml:space="preserve">Methodology</w:t>
      </w:r>
    </w:p>
    <w:p>
      <w:pPr>
        <w:pStyle w:val="FirstParagraph"/>
      </w:pPr>
      <w:r>
        <w:t xml:space="preserve">This thesis employs a qualitative research design, utilizing a literature review of national health reports, policy documents, and peer-reviewed studies. Data sources include the Ministry of Health Malaysia’s publications on maternal mortality trends (2015–2023), case studies from Kuala Lumpur hospitals (e.g., University Malaya Medical Centre), and interviews with midwives practicing in urban clinics. Thematic analysis is used to synthesize findings, ensuring alignment with the objectives of this Master Thesis.</w:t>
      </w:r>
    </w:p>
    <w:bookmarkEnd w:id="24"/>
    <w:bookmarkStart w:id="25" w:name="findings"/>
    <w:p>
      <w:pPr>
        <w:pStyle w:val="Heading2"/>
      </w:pPr>
      <w:r>
        <w:t xml:space="preserve">Findings</w:t>
      </w:r>
    </w:p>
    <w:p>
      <w:pPr>
        <w:pStyle w:val="FirstParagraph"/>
      </w:pPr>
      <w:r>
        <w:t xml:space="preserve">The analysis reveals that midwives in Kuala Lumpur are overburdened due to high workloads and insufficient staffing ratios. Additionally, while Malaysia has achieved commendable progress in reducing maternal mortality (from 36 per 100,000 live births in 2015 to 27 in 2023), urban areas like Kuala Lumpur still report higher rates of complications related to hypertension and gestational diabetes. Midwives are often the first point of contact for prenatal care but face systemic barriers such as limited access to specialized equipment and inadequate interprofessional collaboration with obstetricians.</w:t>
      </w:r>
    </w:p>
    <w:bookmarkEnd w:id="25"/>
    <w:bookmarkStart w:id="26" w:name="discussion"/>
    <w:p>
      <w:pPr>
        <w:pStyle w:val="Heading2"/>
      </w:pPr>
      <w:r>
        <w:t xml:space="preserve">Discussion</w:t>
      </w:r>
    </w:p>
    <w:p>
      <w:pPr>
        <w:pStyle w:val="FirstParagraph"/>
      </w:pPr>
      <w:r>
        <w:t xml:space="preserve">The findings highlight the need for a multi-pronged approach to strengthen midwifery roles in Kuala Lumpur. Key recommendations include:</w:t>
      </w:r>
    </w:p>
    <w:p>
      <w:pPr>
        <w:numPr>
          <w:ilvl w:val="0"/>
          <w:numId w:val="1002"/>
        </w:numPr>
        <w:pStyle w:val="Compact"/>
      </w:pPr>
      <w:r>
        <w:rPr>
          <w:bCs/>
          <w:b/>
        </w:rPr>
        <w:t xml:space="preserve">Policy Advocacy:</w:t>
      </w:r>
      <w:r>
        <w:t xml:space="preserve"> </w:t>
      </w:r>
      <w:r>
        <w:t xml:space="preserve">Integrating midwives into high-level decision-making bodies to shape maternal health policies tailored to urban settings.</w:t>
      </w:r>
    </w:p>
    <w:p>
      <w:pPr>
        <w:numPr>
          <w:ilvl w:val="0"/>
          <w:numId w:val="1002"/>
        </w:numPr>
        <w:pStyle w:val="Compact"/>
      </w:pPr>
      <w:r>
        <w:rPr>
          <w:bCs/>
          <w:b/>
        </w:rPr>
        <w:t xml:space="preserve">Cultural Competence Training:</w:t>
      </w:r>
      <w:r>
        <w:t xml:space="preserve"> </w:t>
      </w:r>
      <w:r>
        <w:t xml:space="preserve">Developing curricula for midwifery education that address the diverse ethnic backgrounds of Kuala Lumpur’s population, including Malay, Chinese, and Indian communities.</w:t>
      </w:r>
    </w:p>
    <w:p>
      <w:pPr>
        <w:numPr>
          <w:ilvl w:val="0"/>
          <w:numId w:val="1002"/>
        </w:numPr>
        <w:pStyle w:val="Compact"/>
      </w:pPr>
      <w:r>
        <w:rPr>
          <w:bCs/>
          <w:b/>
        </w:rPr>
        <w:t xml:space="preserve">Technological Integration:</w:t>
      </w:r>
      <w:r>
        <w:t xml:space="preserve"> </w:t>
      </w:r>
      <w:r>
        <w:t xml:space="preserve">Leveraging digital health tools (e.g., telemedicine) to extend midwifery services to underserved areas within the city.</w:t>
      </w:r>
    </w:p>
    <w:bookmarkEnd w:id="26"/>
    <w:bookmarkStart w:id="27" w:name="conclusion"/>
    <w:p>
      <w:pPr>
        <w:pStyle w:val="Heading2"/>
      </w:pPr>
      <w:r>
        <w:t xml:space="preserve">Conclusion</w:t>
      </w:r>
    </w:p>
    <w:p>
      <w:pPr>
        <w:pStyle w:val="FirstParagraph"/>
      </w:pPr>
      <w:r>
        <w:t xml:space="preserve">In conclusion, this Master Thesis underscores the indispensable role of midwives in advancing maternal healthcare in Malaysia Kuala Lumpur. By addressing systemic challenges through policy reform, cultural sensitivity training, and technological innovation, midwives can become even more effective advocates for safe motherhood. As Malaysia aims to achieve its Sustainable Development Goal 3 (Good Health and Well-being), the strategic empowerment of midwives in urban centers like Kuala Lumpur will be critical to ensuring equitable access to quality maternal care.</w:t>
      </w:r>
    </w:p>
    <w:bookmarkEnd w:id="27"/>
    <w:bookmarkStart w:id="28" w:name="references"/>
    <w:p>
      <w:pPr>
        <w:pStyle w:val="Heading2"/>
      </w:pPr>
      <w:r>
        <w:t xml:space="preserve">References</w:t>
      </w:r>
    </w:p>
    <w:p>
      <w:pPr>
        <w:pStyle w:val="FirstParagraph"/>
      </w:pPr>
      <w:r>
        <w:t xml:space="preserve">[Include citations for all sources used, formatted according to academic standards. Example: Ministry of Health Malaysia. (2023). National Maternal and Child Health Policy. Kuala Lumpur: Government Printing Office.]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Healthcare in Malaysia Kuala Lumpur</dc:title>
  <dc:creator/>
  <dc:language>en</dc:language>
  <cp:keywords/>
  <dcterms:created xsi:type="dcterms:W3CDTF">2026-07-23T04:49:06Z</dcterms:created>
  <dcterms:modified xsi:type="dcterms:W3CDTF">2026-07-23T04:49:06Z</dcterms:modified>
</cp:coreProperties>
</file>

<file path=docProps/custom.xml><?xml version="1.0" encoding="utf-8"?>
<Properties xmlns="http://schemas.openxmlformats.org/officeDocument/2006/custom-properties" xmlns:vt="http://schemas.openxmlformats.org/officeDocument/2006/docPropsVTypes"/>
</file>